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09CA9A2F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F1AA4">
        <w:rPr>
          <w:rFonts w:ascii="Arial" w:hAnsi="Arial" w:cs="Arial"/>
          <w:color w:val="000000"/>
          <w:sz w:val="20"/>
          <w:szCs w:val="20"/>
        </w:rPr>
        <w:t>Místo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72">
        <w:rPr>
          <w:rFonts w:ascii="Arial" w:hAnsi="Arial" w:cs="Arial"/>
          <w:color w:val="000000"/>
          <w:sz w:val="20"/>
          <w:szCs w:val="20"/>
        </w:rPr>
        <w:t>13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F75672">
        <w:rPr>
          <w:rFonts w:ascii="Arial" w:hAnsi="Arial" w:cs="Arial"/>
          <w:color w:val="000000"/>
          <w:sz w:val="20"/>
          <w:szCs w:val="20"/>
        </w:rPr>
        <w:t>května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72">
        <w:rPr>
          <w:rFonts w:ascii="Arial" w:hAnsi="Arial" w:cs="Arial"/>
          <w:color w:val="000000"/>
          <w:sz w:val="20"/>
          <w:szCs w:val="20"/>
        </w:rPr>
        <w:t>2024</w:t>
      </w: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943F4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17A2DCBB" w:rsidR="00AF1AA4" w:rsidRDefault="00AF1AA4" w:rsidP="006603FA">
            <w:pPr>
              <w:pStyle w:val="ExhibitionInfo"/>
            </w:pPr>
          </w:p>
        </w:tc>
      </w:tr>
    </w:tbl>
    <w:p w14:paraId="78A14F47" w14:textId="532D9B12" w:rsidR="00AF1AA4" w:rsidRDefault="00F75672" w:rsidP="00AF1AA4">
      <w:pPr>
        <w:pStyle w:val="Headline"/>
      </w:pPr>
      <w:proofErr w:type="spellStart"/>
      <w:r w:rsidRPr="00F75672">
        <w:t>Společnost</w:t>
      </w:r>
      <w:proofErr w:type="spellEnd"/>
      <w:r w:rsidRPr="00F75672">
        <w:t xml:space="preserve"> Siemens </w:t>
      </w:r>
      <w:proofErr w:type="spellStart"/>
      <w:r w:rsidRPr="00F75672">
        <w:t>úspěšně</w:t>
      </w:r>
      <w:proofErr w:type="spellEnd"/>
      <w:r w:rsidRPr="00F75672">
        <w:t xml:space="preserve"> </w:t>
      </w:r>
      <w:proofErr w:type="spellStart"/>
      <w:r w:rsidRPr="00F75672">
        <w:t>realizovala</w:t>
      </w:r>
      <w:proofErr w:type="spellEnd"/>
      <w:r w:rsidRPr="00F75672">
        <w:t xml:space="preserve"> </w:t>
      </w:r>
      <w:proofErr w:type="spellStart"/>
      <w:r w:rsidRPr="00F75672">
        <w:t>dobíjení</w:t>
      </w:r>
      <w:proofErr w:type="spellEnd"/>
      <w:r w:rsidRPr="00F75672">
        <w:t xml:space="preserve"> </w:t>
      </w:r>
      <w:proofErr w:type="spellStart"/>
      <w:r w:rsidRPr="00F75672">
        <w:t>elektromobilu</w:t>
      </w:r>
      <w:proofErr w:type="spellEnd"/>
      <w:r w:rsidRPr="00F75672">
        <w:t xml:space="preserve"> </w:t>
      </w:r>
      <w:proofErr w:type="spellStart"/>
      <w:r w:rsidRPr="00F75672">
        <w:t>výkonem</w:t>
      </w:r>
      <w:proofErr w:type="spellEnd"/>
      <w:r w:rsidRPr="00F75672">
        <w:t xml:space="preserve"> 1 MW</w:t>
      </w:r>
    </w:p>
    <w:p w14:paraId="5F6B46E2" w14:textId="77777777" w:rsidR="00AF1AA4" w:rsidRDefault="00AF1AA4" w:rsidP="008135E8">
      <w:pPr>
        <w:pStyle w:val="Bodytext"/>
        <w:ind w:right="1955"/>
      </w:pPr>
    </w:p>
    <w:p w14:paraId="784EC93A" w14:textId="77777777" w:rsidR="00F75672" w:rsidRPr="00F75672" w:rsidRDefault="00F75672" w:rsidP="008135E8">
      <w:pPr>
        <w:pStyle w:val="Bodytext"/>
        <w:numPr>
          <w:ilvl w:val="0"/>
          <w:numId w:val="7"/>
        </w:numPr>
        <w:ind w:right="1955"/>
        <w:rPr>
          <w:b/>
        </w:rPr>
      </w:pPr>
      <w:proofErr w:type="spellStart"/>
      <w:r w:rsidRPr="00F75672">
        <w:rPr>
          <w:b/>
        </w:rPr>
        <w:t>Prototyp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systému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megawattového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dobíjení</w:t>
      </w:r>
      <w:proofErr w:type="spellEnd"/>
      <w:r w:rsidRPr="00F75672">
        <w:rPr>
          <w:b/>
        </w:rPr>
        <w:t xml:space="preserve"> (MCS) </w:t>
      </w:r>
      <w:proofErr w:type="spellStart"/>
      <w:r w:rsidRPr="00F75672">
        <w:rPr>
          <w:b/>
        </w:rPr>
        <w:t>společnosti</w:t>
      </w:r>
      <w:proofErr w:type="spellEnd"/>
      <w:r w:rsidRPr="00F75672">
        <w:rPr>
          <w:b/>
        </w:rPr>
        <w:t xml:space="preserve"> Siemens v </w:t>
      </w:r>
      <w:proofErr w:type="spellStart"/>
      <w:r w:rsidRPr="00F75672">
        <w:rPr>
          <w:b/>
        </w:rPr>
        <w:t>rámci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pilotního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projektu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úspěšně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zrealizoval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dobití</w:t>
      </w:r>
      <w:proofErr w:type="spellEnd"/>
      <w:r w:rsidRPr="00F75672">
        <w:rPr>
          <w:b/>
        </w:rPr>
        <w:t xml:space="preserve"> o </w:t>
      </w:r>
      <w:proofErr w:type="spellStart"/>
      <w:r w:rsidRPr="00F75672">
        <w:rPr>
          <w:b/>
        </w:rPr>
        <w:t>výkonu</w:t>
      </w:r>
      <w:proofErr w:type="spellEnd"/>
      <w:r w:rsidRPr="00F75672">
        <w:rPr>
          <w:b/>
        </w:rPr>
        <w:t xml:space="preserve"> 1 MW </w:t>
      </w:r>
    </w:p>
    <w:p w14:paraId="018AAF4F" w14:textId="2222D67E" w:rsidR="00F75672" w:rsidRPr="00F75672" w:rsidRDefault="00F75672" w:rsidP="008135E8">
      <w:pPr>
        <w:pStyle w:val="Bodytext"/>
        <w:numPr>
          <w:ilvl w:val="0"/>
          <w:numId w:val="7"/>
        </w:numPr>
        <w:ind w:right="1955"/>
        <w:rPr>
          <w:b/>
        </w:rPr>
      </w:pPr>
      <w:r w:rsidRPr="00F75672">
        <w:rPr>
          <w:b/>
        </w:rPr>
        <w:t xml:space="preserve">Nová </w:t>
      </w:r>
      <w:proofErr w:type="spellStart"/>
      <w:r w:rsidRPr="00F75672">
        <w:rPr>
          <w:b/>
        </w:rPr>
        <w:t>technologie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ukazuje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potenciál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ultravýkonného</w:t>
      </w:r>
      <w:proofErr w:type="spellEnd"/>
      <w:r w:rsidRPr="00F75672">
        <w:rPr>
          <w:b/>
        </w:rPr>
        <w:t xml:space="preserve"> </w:t>
      </w:r>
      <w:proofErr w:type="spellStart"/>
      <w:r w:rsidR="00C545A9">
        <w:rPr>
          <w:b/>
        </w:rPr>
        <w:t>dobíjení</w:t>
      </w:r>
      <w:proofErr w:type="spellEnd"/>
      <w:r w:rsidR="00C545A9">
        <w:rPr>
          <w:b/>
        </w:rPr>
        <w:t xml:space="preserve"> pro</w:t>
      </w:r>
      <w:r w:rsidRPr="00F75672">
        <w:rPr>
          <w:b/>
        </w:rPr>
        <w:t xml:space="preserve"> </w:t>
      </w:r>
      <w:proofErr w:type="spellStart"/>
      <w:r w:rsidRPr="00F75672">
        <w:rPr>
          <w:b/>
        </w:rPr>
        <w:t>dálkov</w:t>
      </w:r>
      <w:r w:rsidR="00C545A9">
        <w:rPr>
          <w:b/>
        </w:rPr>
        <w:t>ou</w:t>
      </w:r>
      <w:proofErr w:type="spellEnd"/>
      <w:r w:rsidR="00C545A9">
        <w:rPr>
          <w:b/>
        </w:rPr>
        <w:t>,</w:t>
      </w:r>
      <w:r w:rsidRPr="00F75672">
        <w:rPr>
          <w:b/>
        </w:rPr>
        <w:t xml:space="preserve"> </w:t>
      </w:r>
      <w:proofErr w:type="spellStart"/>
      <w:r w:rsidRPr="00F75672">
        <w:rPr>
          <w:b/>
        </w:rPr>
        <w:t>nákladní</w:t>
      </w:r>
      <w:proofErr w:type="spellEnd"/>
      <w:r w:rsidRPr="00F75672">
        <w:rPr>
          <w:b/>
        </w:rPr>
        <w:t xml:space="preserve"> a </w:t>
      </w:r>
      <w:proofErr w:type="spellStart"/>
      <w:r w:rsidRPr="00F75672">
        <w:rPr>
          <w:b/>
        </w:rPr>
        <w:t>kamionov</w:t>
      </w:r>
      <w:r w:rsidR="00C545A9">
        <w:rPr>
          <w:b/>
        </w:rPr>
        <w:t>ou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dopra</w:t>
      </w:r>
      <w:r w:rsidR="00C545A9">
        <w:rPr>
          <w:b/>
        </w:rPr>
        <w:t>u</w:t>
      </w:r>
      <w:proofErr w:type="spellEnd"/>
    </w:p>
    <w:p w14:paraId="40741947" w14:textId="77777777" w:rsidR="00F75672" w:rsidRPr="00F75672" w:rsidRDefault="00F75672" w:rsidP="008135E8">
      <w:pPr>
        <w:pStyle w:val="Bodytext"/>
        <w:numPr>
          <w:ilvl w:val="0"/>
          <w:numId w:val="7"/>
        </w:numPr>
        <w:ind w:right="1955"/>
        <w:rPr>
          <w:b/>
        </w:rPr>
      </w:pPr>
      <w:proofErr w:type="spellStart"/>
      <w:r w:rsidRPr="00F75672">
        <w:rPr>
          <w:b/>
        </w:rPr>
        <w:t>Použitý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systém</w:t>
      </w:r>
      <w:proofErr w:type="spellEnd"/>
      <w:r w:rsidRPr="00F75672">
        <w:rPr>
          <w:b/>
        </w:rPr>
        <w:t xml:space="preserve"> Siemens SICHARGE MCS je </w:t>
      </w:r>
      <w:proofErr w:type="spellStart"/>
      <w:r w:rsidRPr="00F75672">
        <w:rPr>
          <w:b/>
        </w:rPr>
        <w:t>postaven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na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portfoliu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produktů</w:t>
      </w:r>
      <w:proofErr w:type="spellEnd"/>
      <w:r w:rsidRPr="00F75672">
        <w:rPr>
          <w:b/>
        </w:rPr>
        <w:t xml:space="preserve"> a </w:t>
      </w:r>
      <w:proofErr w:type="spellStart"/>
      <w:r w:rsidRPr="00F75672">
        <w:rPr>
          <w:b/>
        </w:rPr>
        <w:t>řešení</w:t>
      </w:r>
      <w:proofErr w:type="spellEnd"/>
      <w:r w:rsidRPr="00F75672">
        <w:rPr>
          <w:b/>
        </w:rPr>
        <w:t xml:space="preserve"> SICHARGE se </w:t>
      </w:r>
      <w:proofErr w:type="spellStart"/>
      <w:r w:rsidRPr="00F75672">
        <w:rPr>
          <w:b/>
        </w:rPr>
        <w:t>speciálně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přizpůsobeným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výdejovým</w:t>
      </w:r>
      <w:proofErr w:type="spellEnd"/>
      <w:r w:rsidRPr="00F75672">
        <w:rPr>
          <w:b/>
        </w:rPr>
        <w:t xml:space="preserve"> </w:t>
      </w:r>
      <w:proofErr w:type="spellStart"/>
      <w:r w:rsidRPr="00F75672">
        <w:rPr>
          <w:b/>
        </w:rPr>
        <w:t>terminálem</w:t>
      </w:r>
      <w:proofErr w:type="spellEnd"/>
    </w:p>
    <w:p w14:paraId="6D420D8B" w14:textId="77777777" w:rsidR="00AF1AA4" w:rsidRDefault="00AF1AA4" w:rsidP="008135E8">
      <w:pPr>
        <w:pStyle w:val="Bodytext"/>
        <w:ind w:right="1955"/>
      </w:pPr>
    </w:p>
    <w:p w14:paraId="5ED6FBF4" w14:textId="77777777" w:rsidR="008135E8" w:rsidRPr="004B4EB4" w:rsidRDefault="008135E8" w:rsidP="008135E8">
      <w:pPr>
        <w:pStyle w:val="Bodytext"/>
        <w:ind w:right="1955"/>
        <w:rPr>
          <w:lang w:val="cs-CZ"/>
        </w:rPr>
      </w:pPr>
      <w:r w:rsidRPr="004B4EB4">
        <w:rPr>
          <w:lang w:val="cs-CZ"/>
        </w:rPr>
        <w:t>Společnost Siemens Smart Infrastructure úspěšně zrealizovala první dobití nákladního elektromobilu výkonem 1 MW. V pilotním projektu byl použit prototyp MCS dobíječky Siemens a prototyp elektrického nákladního automobilu.</w:t>
      </w:r>
    </w:p>
    <w:p w14:paraId="788CA491" w14:textId="77777777" w:rsidR="008135E8" w:rsidRPr="004B4EB4" w:rsidRDefault="008135E8" w:rsidP="008135E8">
      <w:pPr>
        <w:pStyle w:val="Bodytext"/>
        <w:ind w:right="1955"/>
        <w:rPr>
          <w:lang w:val="cs-CZ"/>
        </w:rPr>
      </w:pPr>
    </w:p>
    <w:p w14:paraId="46924237" w14:textId="77777777" w:rsidR="008135E8" w:rsidRPr="004B4EB4" w:rsidRDefault="008135E8" w:rsidP="008135E8">
      <w:pPr>
        <w:pStyle w:val="Bodytext"/>
        <w:ind w:right="1955"/>
        <w:rPr>
          <w:lang w:val="cs-CZ"/>
        </w:rPr>
      </w:pPr>
      <w:r w:rsidRPr="004B4EB4">
        <w:rPr>
          <w:lang w:val="cs-CZ"/>
        </w:rPr>
        <w:t>Růst v segmentu elektrických nákladních vozidel je stimulován technologickým vývojem v oblasti baterií i dobíjecích technologií. Zvyšující se poptávka po bezemisních dopravních řešeních platí i pro dálkovou přepravu, kde provozovatelům vozových parků nabízí řadu příležitostí. Ve spojení se stávajícím systémem CCS (</w:t>
      </w:r>
      <w:proofErr w:type="spellStart"/>
      <w:r w:rsidRPr="004B4EB4">
        <w:rPr>
          <w:lang w:val="cs-CZ"/>
        </w:rPr>
        <w:t>Combined</w:t>
      </w:r>
      <w:proofErr w:type="spellEnd"/>
      <w:r w:rsidRPr="004B4EB4">
        <w:rPr>
          <w:lang w:val="cs-CZ"/>
        </w:rPr>
        <w:t xml:space="preserve"> </w:t>
      </w:r>
      <w:proofErr w:type="spellStart"/>
      <w:r w:rsidRPr="004B4EB4">
        <w:rPr>
          <w:lang w:val="cs-CZ"/>
        </w:rPr>
        <w:t>Charging</w:t>
      </w:r>
      <w:proofErr w:type="spellEnd"/>
      <w:r w:rsidRPr="004B4EB4">
        <w:rPr>
          <w:lang w:val="cs-CZ"/>
        </w:rPr>
        <w:t xml:space="preserve"> </w:t>
      </w:r>
      <w:proofErr w:type="spellStart"/>
      <w:r w:rsidRPr="004B4EB4">
        <w:rPr>
          <w:lang w:val="cs-CZ"/>
        </w:rPr>
        <w:t>System</w:t>
      </w:r>
      <w:proofErr w:type="spellEnd"/>
      <w:r w:rsidRPr="004B4EB4">
        <w:rPr>
          <w:lang w:val="cs-CZ"/>
        </w:rPr>
        <w:t>) tak bude megawattové nabíjení (MCS) hrát rozhodující roli při elektrifikaci těžkých nákladních vozidel.</w:t>
      </w:r>
    </w:p>
    <w:p w14:paraId="7403156A" w14:textId="77777777" w:rsidR="008135E8" w:rsidRPr="004B4EB4" w:rsidRDefault="008135E8" w:rsidP="008135E8">
      <w:pPr>
        <w:pStyle w:val="Bodytext"/>
        <w:ind w:right="1955"/>
        <w:rPr>
          <w:lang w:val="cs-CZ"/>
        </w:rPr>
      </w:pPr>
    </w:p>
    <w:p w14:paraId="1A0E9232" w14:textId="355970C1" w:rsidR="00AF1AA4" w:rsidRPr="004B4EB4" w:rsidRDefault="008135E8" w:rsidP="008135E8">
      <w:pPr>
        <w:pStyle w:val="Bodytext"/>
        <w:ind w:right="1955"/>
        <w:rPr>
          <w:lang w:val="cs-CZ"/>
        </w:rPr>
      </w:pPr>
      <w:r w:rsidRPr="004B4EB4">
        <w:rPr>
          <w:lang w:val="cs-CZ"/>
        </w:rPr>
        <w:t xml:space="preserve">Dobíjení ve standardu MCS může úspěšně přispět k udržitelné dálkové dopravě provozované nákladními vozidly. S cílem podpořit pokrok v udržitelné transformaci tohoto druhu dopravy, který produkuje vysoké množství emisí, představila společnost Siemens prototyp megawattového nabíjecího systému SICHARGE. Vychází ze stávajícího portfolia a zahrnuje několik dobíjecích jednotek SICHARGE UC150, přepínací matice a speciálně upravený výdejový </w:t>
      </w:r>
      <w:r w:rsidRPr="004B4EB4">
        <w:rPr>
          <w:lang w:val="cs-CZ"/>
        </w:rPr>
        <w:lastRenderedPageBreak/>
        <w:t>terminál. Přepínací matice je ústředním prvkem systému MCS. Sdružuje výstupní výkon z dobíjecích stanic a v závislosti na požadavku ho směruje do výdejového terminálu. Na vhodné dobíjecí stanici s výkonem kolem jednoho megawattu by bylo možné dobít baterie běžně používané v elektrických nákladních automobilech z 20 na 80 procent za přibližně 30 minut.</w:t>
      </w:r>
    </w:p>
    <w:p w14:paraId="418A4869" w14:textId="77777777" w:rsidR="00192F06" w:rsidRDefault="00192F06" w:rsidP="008135E8">
      <w:pPr>
        <w:pStyle w:val="Bodytext"/>
        <w:ind w:right="1955"/>
        <w:rPr>
          <w:lang w:val="cs-CZ"/>
        </w:rPr>
      </w:pPr>
    </w:p>
    <w:p w14:paraId="5545C3B5" w14:textId="4528CD40" w:rsidR="008135E8" w:rsidRPr="004B4EB4" w:rsidRDefault="00192F06" w:rsidP="008135E8">
      <w:pPr>
        <w:pStyle w:val="Bodytext"/>
        <w:ind w:right="1955"/>
        <w:rPr>
          <w:i/>
          <w:iCs/>
          <w:lang w:val="cs-CZ"/>
        </w:rPr>
      </w:pPr>
      <w:r w:rsidRPr="00192F06">
        <w:rPr>
          <w:i/>
          <w:iCs/>
          <w:lang w:val="cs-CZ"/>
        </w:rPr>
        <w:t>„</w:t>
      </w:r>
      <w:r w:rsidR="008135E8" w:rsidRPr="00192F06">
        <w:rPr>
          <w:i/>
          <w:iCs/>
          <w:lang w:val="cs-CZ"/>
        </w:rPr>
        <w:t xml:space="preserve">Zejména v dálkové dopravě budou elektrické nákladní automobily a autobusy potřebovat rychlé megawattové dobití během zákonných přestávek v jízdě,“ </w:t>
      </w:r>
      <w:r w:rsidR="008135E8" w:rsidRPr="004B4EB4">
        <w:rPr>
          <w:lang w:val="cs-CZ"/>
        </w:rPr>
        <w:t xml:space="preserve">uvedl Markus </w:t>
      </w:r>
      <w:proofErr w:type="spellStart"/>
      <w:r w:rsidR="008135E8" w:rsidRPr="004B4EB4">
        <w:rPr>
          <w:lang w:val="cs-CZ"/>
        </w:rPr>
        <w:t>Mildner</w:t>
      </w:r>
      <w:proofErr w:type="spellEnd"/>
      <w:r w:rsidR="008135E8" w:rsidRPr="004B4EB4">
        <w:rPr>
          <w:lang w:val="cs-CZ"/>
        </w:rPr>
        <w:t xml:space="preserve">, CEO </w:t>
      </w:r>
      <w:proofErr w:type="spellStart"/>
      <w:r w:rsidR="008135E8" w:rsidRPr="004B4EB4">
        <w:rPr>
          <w:lang w:val="cs-CZ"/>
        </w:rPr>
        <w:t>eMobility</w:t>
      </w:r>
      <w:proofErr w:type="spellEnd"/>
      <w:r w:rsidR="008135E8" w:rsidRPr="004B4EB4">
        <w:rPr>
          <w:lang w:val="cs-CZ"/>
        </w:rPr>
        <w:t xml:space="preserve">, Siemens Smart Infrastructure, a dodal: </w:t>
      </w:r>
      <w:r w:rsidR="008135E8" w:rsidRPr="004B4EB4">
        <w:rPr>
          <w:i/>
          <w:iCs/>
          <w:lang w:val="cs-CZ"/>
        </w:rPr>
        <w:t>„Tento úspěšný test nás však opět posouvá o velký technologický krok kupředu a je potvrzením našich ambicí se aktivně podílet na zvýšení udržitelnosti dopravy.“</w:t>
      </w:r>
    </w:p>
    <w:p w14:paraId="7071D9CE" w14:textId="77777777" w:rsidR="008135E8" w:rsidRPr="004B4EB4" w:rsidRDefault="008135E8" w:rsidP="008135E8">
      <w:pPr>
        <w:pStyle w:val="Bodytext"/>
        <w:ind w:right="1955"/>
        <w:rPr>
          <w:lang w:val="cs-CZ"/>
        </w:rPr>
      </w:pPr>
    </w:p>
    <w:p w14:paraId="5ABDB8FB" w14:textId="6C703A4A" w:rsidR="008135E8" w:rsidRPr="004B4EB4" w:rsidRDefault="008135E8" w:rsidP="008135E8">
      <w:pPr>
        <w:pStyle w:val="Bodytext"/>
        <w:ind w:right="1955"/>
        <w:rPr>
          <w:lang w:val="cs-CZ"/>
        </w:rPr>
      </w:pPr>
      <w:r w:rsidRPr="004B4EB4">
        <w:rPr>
          <w:i/>
          <w:iCs/>
          <w:lang w:val="cs-CZ"/>
        </w:rPr>
        <w:t xml:space="preserve">„Megawattové dobíjení je </w:t>
      </w:r>
      <w:r w:rsidR="004B4EB4">
        <w:rPr>
          <w:i/>
          <w:iCs/>
          <w:lang w:val="cs-CZ"/>
        </w:rPr>
        <w:t>zásadní</w:t>
      </w:r>
      <w:r w:rsidRPr="004B4EB4">
        <w:rPr>
          <w:i/>
          <w:iCs/>
          <w:lang w:val="cs-CZ"/>
        </w:rPr>
        <w:t xml:space="preserve"> pro dálkovou kamionovou a autobusovou dopravu. Věřím, že tento technologický milník </w:t>
      </w:r>
      <w:r w:rsidR="004B4EB4">
        <w:rPr>
          <w:i/>
          <w:iCs/>
          <w:lang w:val="cs-CZ"/>
        </w:rPr>
        <w:t>přispěje k rozvoji</w:t>
      </w:r>
      <w:r w:rsidRPr="004B4EB4">
        <w:rPr>
          <w:i/>
          <w:iCs/>
          <w:lang w:val="cs-CZ"/>
        </w:rPr>
        <w:t xml:space="preserve"> elektrifikace kamionové a autobusové přepravy také v</w:t>
      </w:r>
      <w:r w:rsidR="004B4EB4">
        <w:rPr>
          <w:i/>
          <w:iCs/>
          <w:lang w:val="cs-CZ"/>
        </w:rPr>
        <w:t> České republice</w:t>
      </w:r>
      <w:r w:rsidRPr="004B4EB4">
        <w:rPr>
          <w:i/>
          <w:iCs/>
          <w:lang w:val="cs-CZ"/>
        </w:rPr>
        <w:t>,“</w:t>
      </w:r>
      <w:r w:rsidRPr="004B4EB4">
        <w:rPr>
          <w:lang w:val="cs-CZ"/>
        </w:rPr>
        <w:t xml:space="preserve"> </w:t>
      </w:r>
      <w:r w:rsidR="00192F06">
        <w:rPr>
          <w:lang w:val="cs-CZ"/>
        </w:rPr>
        <w:t>doplnil</w:t>
      </w:r>
      <w:r w:rsidRPr="004B4EB4">
        <w:rPr>
          <w:lang w:val="cs-CZ"/>
        </w:rPr>
        <w:t xml:space="preserve"> Martin Šilar, vedoucí oddělení elektromobility v Siemens Česká republika. </w:t>
      </w:r>
    </w:p>
    <w:p w14:paraId="734BDA80" w14:textId="77777777" w:rsidR="00192F06" w:rsidRDefault="00192F06" w:rsidP="008135E8">
      <w:pPr>
        <w:pStyle w:val="Bodytext"/>
        <w:ind w:right="1955"/>
        <w:rPr>
          <w:b/>
          <w:bCs/>
          <w:lang w:val="cs-CZ"/>
        </w:rPr>
      </w:pPr>
    </w:p>
    <w:p w14:paraId="16527762" w14:textId="467E388A" w:rsidR="008135E8" w:rsidRPr="00192F06" w:rsidRDefault="008135E8" w:rsidP="008135E8">
      <w:pPr>
        <w:pStyle w:val="Bodytext"/>
        <w:ind w:right="1955"/>
        <w:rPr>
          <w:b/>
          <w:bCs/>
          <w:lang w:val="cs-CZ"/>
        </w:rPr>
      </w:pPr>
      <w:r w:rsidRPr="00192F06">
        <w:rPr>
          <w:b/>
          <w:bCs/>
          <w:lang w:val="cs-CZ"/>
        </w:rPr>
        <w:t>Elektromobilita v dálkové dopravě nabízí provozovatelům vozových parků bezpočet příležitostí</w:t>
      </w:r>
    </w:p>
    <w:p w14:paraId="74BAA711" w14:textId="77777777" w:rsidR="008135E8" w:rsidRPr="004B4EB4" w:rsidRDefault="008135E8" w:rsidP="008135E8">
      <w:pPr>
        <w:pStyle w:val="Bodytext"/>
        <w:ind w:right="1955"/>
        <w:rPr>
          <w:lang w:val="cs-CZ"/>
        </w:rPr>
      </w:pPr>
    </w:p>
    <w:p w14:paraId="37A8276B" w14:textId="66750A6F" w:rsidR="008135E8" w:rsidRPr="004B4EB4" w:rsidRDefault="008135E8" w:rsidP="008135E8">
      <w:pPr>
        <w:pStyle w:val="Bodytext"/>
        <w:ind w:right="1955"/>
        <w:rPr>
          <w:lang w:val="cs-CZ"/>
        </w:rPr>
      </w:pPr>
      <w:r w:rsidRPr="004B4EB4">
        <w:rPr>
          <w:lang w:val="cs-CZ"/>
        </w:rPr>
        <w:t>Těžká nákladní vozidla</w:t>
      </w:r>
      <w:r w:rsidR="00192F06">
        <w:rPr>
          <w:lang w:val="cs-CZ"/>
        </w:rPr>
        <w:t>*</w:t>
      </w:r>
      <w:r w:rsidRPr="004B4EB4">
        <w:rPr>
          <w:lang w:val="cs-CZ"/>
        </w:rPr>
        <w:t xml:space="preserve"> používaná v silniční dopravě vyprodukují přes 25 % emisí skleníkových plynů v Evropské unii (EU). Snižování těchto emisí je klíčové pro dosažení cílů EU v oblasti uhlíkové neutrality do roku 2050 a snížení poptávky po dovozu fosilních paliv. Evropský parlament nedávno přijal nová opatření s cílem splnit tyto klimatické ambice a zlepšit kvalitu ovzduší v EU, mj. </w:t>
      </w:r>
      <w:r w:rsidRPr="004B4EB4">
        <w:rPr>
          <w:lang w:val="cs-CZ"/>
        </w:rPr>
        <w:t>i </w:t>
      </w:r>
      <w:r w:rsidRPr="004B4EB4">
        <w:rPr>
          <w:lang w:val="cs-CZ"/>
        </w:rPr>
        <w:t>prostřednictvím snižování emisí CO</w:t>
      </w:r>
      <w:r w:rsidRPr="004B4EB4">
        <w:rPr>
          <w:vertAlign w:val="subscript"/>
          <w:lang w:val="cs-CZ"/>
        </w:rPr>
        <w:t xml:space="preserve">2 </w:t>
      </w:r>
      <w:r w:rsidRPr="004B4EB4">
        <w:rPr>
          <w:lang w:val="cs-CZ"/>
        </w:rPr>
        <w:t>u nových těžkých nákladních vozidel. Od roku 2040 budou muset být emise CO</w:t>
      </w:r>
      <w:r w:rsidRPr="004B4EB4">
        <w:rPr>
          <w:vertAlign w:val="subscript"/>
          <w:lang w:val="cs-CZ"/>
        </w:rPr>
        <w:t xml:space="preserve">2 </w:t>
      </w:r>
      <w:r w:rsidRPr="004B4EB4">
        <w:rPr>
          <w:lang w:val="cs-CZ"/>
        </w:rPr>
        <w:t>z velkých nákladních vozidel a</w:t>
      </w:r>
      <w:r w:rsidRPr="004B4EB4">
        <w:rPr>
          <w:lang w:val="cs-CZ"/>
        </w:rPr>
        <w:t> </w:t>
      </w:r>
      <w:r w:rsidRPr="004B4EB4">
        <w:rPr>
          <w:lang w:val="cs-CZ"/>
        </w:rPr>
        <w:t>autobusů sníženy o 90 %. Do roku 2030 budou muset nové městské autobusy snížit své emise o 90 % a do roku 2035 by měly být zcela bezemisní.</w:t>
      </w:r>
    </w:p>
    <w:p w14:paraId="48FD119B" w14:textId="77777777" w:rsidR="008135E8" w:rsidRPr="004B4EB4" w:rsidRDefault="008135E8" w:rsidP="008135E8">
      <w:pPr>
        <w:pStyle w:val="Bodytext"/>
        <w:ind w:right="1955"/>
        <w:rPr>
          <w:lang w:val="cs-CZ"/>
        </w:rPr>
      </w:pPr>
    </w:p>
    <w:p w14:paraId="26936E2D" w14:textId="2F994A11" w:rsidR="008135E8" w:rsidRPr="004B4EB4" w:rsidRDefault="008135E8" w:rsidP="008135E8">
      <w:pPr>
        <w:pStyle w:val="Bodytext"/>
        <w:ind w:right="1955"/>
        <w:rPr>
          <w:lang w:val="cs-CZ"/>
        </w:rPr>
      </w:pPr>
      <w:r w:rsidRPr="004B4EB4">
        <w:rPr>
          <w:lang w:val="cs-CZ"/>
        </w:rPr>
        <w:t xml:space="preserve">Elektrifikace dálkové nákladní dopravy změní obchodní modely přepravních společností a </w:t>
      </w:r>
      <w:proofErr w:type="gramStart"/>
      <w:r w:rsidRPr="004B4EB4">
        <w:rPr>
          <w:lang w:val="cs-CZ"/>
        </w:rPr>
        <w:t>vytvoří</w:t>
      </w:r>
      <w:proofErr w:type="gramEnd"/>
      <w:r w:rsidRPr="004B4EB4">
        <w:rPr>
          <w:lang w:val="cs-CZ"/>
        </w:rPr>
        <w:t xml:space="preserve"> prostor pro konkurenční výhody, a to hned na několika úrovních. Stále více zákazníků dopravních společností totiž přikládá význam uhlíkově neutrální přepravě jejich zboží – a přepravcům, kteří nebudou schopni tento požadavek splnit, pak může takzvaně i doslova ujet vlak.</w:t>
      </w:r>
    </w:p>
    <w:p w14:paraId="3C0B5604" w14:textId="331E96D1" w:rsidR="00AF1AA4" w:rsidRDefault="00192F06" w:rsidP="00192F06">
      <w:pPr>
        <w:pStyle w:val="Bodytext"/>
      </w:pPr>
      <w:r>
        <w:lastRenderedPageBreak/>
        <w:t>*</w:t>
      </w:r>
      <w:r w:rsidRPr="00192F06">
        <w:t xml:space="preserve"> </w:t>
      </w:r>
      <w:proofErr w:type="spellStart"/>
      <w:r>
        <w:t>Evropský</w:t>
      </w:r>
      <w:proofErr w:type="spellEnd"/>
      <w:r>
        <w:t xml:space="preserve"> parliament </w:t>
      </w:r>
      <w:proofErr w:type="spellStart"/>
      <w:r>
        <w:t>přijal</w:t>
      </w:r>
      <w:proofErr w:type="spellEnd"/>
      <w:r>
        <w:t xml:space="preserve"> </w:t>
      </w:r>
      <w:proofErr w:type="spellStart"/>
      <w:r>
        <w:t>přísnější</w:t>
      </w:r>
      <w:proofErr w:type="spellEnd"/>
      <w:r w:rsidRPr="00192F06">
        <w:t xml:space="preserve"> </w:t>
      </w:r>
      <w:proofErr w:type="spellStart"/>
      <w:r w:rsidRPr="00192F06">
        <w:t>cíle</w:t>
      </w:r>
      <w:proofErr w:type="spellEnd"/>
      <w:r w:rsidRPr="00192F06">
        <w:t xml:space="preserve"> pro </w:t>
      </w:r>
      <w:proofErr w:type="spellStart"/>
      <w:r w:rsidRPr="00192F06">
        <w:t>emise</w:t>
      </w:r>
      <w:proofErr w:type="spellEnd"/>
      <w:r w:rsidRPr="00192F06">
        <w:t xml:space="preserve"> CO</w:t>
      </w:r>
      <w:r w:rsidRPr="00192F06">
        <w:rPr>
          <w:rFonts w:ascii="Cambria Math" w:hAnsi="Cambria Math" w:cs="Cambria Math"/>
        </w:rPr>
        <w:t>₂</w:t>
      </w:r>
      <w:r w:rsidRPr="00192F06">
        <w:t xml:space="preserve"> u </w:t>
      </w:r>
      <w:proofErr w:type="spellStart"/>
      <w:r w:rsidRPr="00192F06">
        <w:t>n</w:t>
      </w:r>
      <w:r w:rsidRPr="00192F06">
        <w:rPr>
          <w:rFonts w:cs="Arial"/>
        </w:rPr>
        <w:t>á</w:t>
      </w:r>
      <w:r w:rsidRPr="00192F06">
        <w:t>kladn</w:t>
      </w:r>
      <w:r w:rsidRPr="00192F06">
        <w:rPr>
          <w:rFonts w:cs="Arial"/>
        </w:rPr>
        <w:t>í</w:t>
      </w:r>
      <w:r w:rsidRPr="00192F06">
        <w:t>ch</w:t>
      </w:r>
      <w:proofErr w:type="spellEnd"/>
      <w:r w:rsidRPr="00192F06">
        <w:t xml:space="preserve"> </w:t>
      </w:r>
      <w:proofErr w:type="spellStart"/>
      <w:r w:rsidRPr="00192F06">
        <w:t>vozidel</w:t>
      </w:r>
      <w:proofErr w:type="spellEnd"/>
      <w:r w:rsidRPr="00192F06">
        <w:t xml:space="preserve"> </w:t>
      </w:r>
      <w:proofErr w:type="gramStart"/>
      <w:r w:rsidRPr="00192F06">
        <w:t>a</w:t>
      </w:r>
      <w:proofErr w:type="gramEnd"/>
      <w:r w:rsidRPr="00192F06">
        <w:t xml:space="preserve"> </w:t>
      </w:r>
      <w:proofErr w:type="spellStart"/>
      <w:r w:rsidRPr="00192F06">
        <w:t>autobus</w:t>
      </w:r>
      <w:r w:rsidRPr="00192F06">
        <w:rPr>
          <w:rFonts w:cs="Arial"/>
        </w:rPr>
        <w:t>ů</w:t>
      </w:r>
      <w:proofErr w:type="spellEnd"/>
    </w:p>
    <w:p w14:paraId="266C57F0" w14:textId="77777777" w:rsidR="00192F06" w:rsidRPr="002851B9" w:rsidRDefault="00192F06" w:rsidP="00AF1AA4">
      <w:pPr>
        <w:pStyle w:val="Bodytext"/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7CE6BBE9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AD1A8A" w:rsidRPr="00AD1A8A">
          <w:rPr>
            <w:rStyle w:val="Hypertextovodkaz"/>
            <w:rFonts w:ascii="Arial" w:hAnsi="Arial" w:cs="Arial"/>
          </w:rPr>
          <w:t>https://www.siemenspress.cz/spolecnost-siemens-uspesne-realizovala-dobijeni-elektromobilu-vykonem-1-mw/</w:t>
        </w:r>
        <w:r w:rsidR="00AD1A8A" w:rsidRPr="00AD1A8A">
          <w:rPr>
            <w:rStyle w:val="Hypertextovodkaz"/>
            <w:rFonts w:ascii="Arial" w:hAnsi="Arial" w:cs="Arial"/>
          </w:rPr>
          <w:t>¨</w:t>
        </w:r>
      </w:hyperlink>
    </w:p>
    <w:p w14:paraId="3BC640A5" w14:textId="77777777" w:rsidR="00AD1A8A" w:rsidRDefault="00AD1A8A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9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DE7021">
        <w:rPr>
          <w:rFonts w:ascii="Arial" w:hAnsi="Arial" w:cs="Arial"/>
          <w:sz w:val="16"/>
          <w:szCs w:val="16"/>
        </w:rPr>
        <w:t>vytváří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DE7021">
        <w:rPr>
          <w:rFonts w:ascii="Arial" w:hAnsi="Arial" w:cs="Arial"/>
          <w:sz w:val="16"/>
          <w:szCs w:val="16"/>
        </w:rPr>
        <w:t>utváří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DE7021">
        <w:rPr>
          <w:rFonts w:ascii="Arial" w:hAnsi="Arial" w:cs="Arial"/>
          <w:sz w:val="16"/>
          <w:szCs w:val="16"/>
        </w:rPr>
        <w:t>patří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5547"/>
    <w:multiLevelType w:val="hybridMultilevel"/>
    <w:tmpl w:val="7E9EFF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0"/>
  </w:num>
  <w:num w:numId="7" w16cid:durableId="57050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92F06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4B4EB4"/>
    <w:rsid w:val="00595A16"/>
    <w:rsid w:val="00663FA3"/>
    <w:rsid w:val="006772DB"/>
    <w:rsid w:val="0068226D"/>
    <w:rsid w:val="006A5236"/>
    <w:rsid w:val="00770749"/>
    <w:rsid w:val="007C1BF9"/>
    <w:rsid w:val="008135E8"/>
    <w:rsid w:val="00875868"/>
    <w:rsid w:val="008A0228"/>
    <w:rsid w:val="008B78F9"/>
    <w:rsid w:val="008C63B4"/>
    <w:rsid w:val="008D7CAA"/>
    <w:rsid w:val="0098523A"/>
    <w:rsid w:val="00985C58"/>
    <w:rsid w:val="00991D2B"/>
    <w:rsid w:val="009B2DD2"/>
    <w:rsid w:val="00A166FC"/>
    <w:rsid w:val="00A30D93"/>
    <w:rsid w:val="00AD1A8A"/>
    <w:rsid w:val="00AF1AA4"/>
    <w:rsid w:val="00B02CC0"/>
    <w:rsid w:val="00B56073"/>
    <w:rsid w:val="00BA5017"/>
    <w:rsid w:val="00BD261F"/>
    <w:rsid w:val="00BD6E9E"/>
    <w:rsid w:val="00C32AC9"/>
    <w:rsid w:val="00C545A9"/>
    <w:rsid w:val="00D477C0"/>
    <w:rsid w:val="00DD4E62"/>
    <w:rsid w:val="00DE7021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-siemens-uspesne-realizovala-dobijeni-elektromobilu-vykonem-1-mw/&#168;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2</cp:revision>
  <dcterms:created xsi:type="dcterms:W3CDTF">2024-05-13T08:14:00Z</dcterms:created>
  <dcterms:modified xsi:type="dcterms:W3CDTF">2024-05-13T08:14:00Z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