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02961" w14:textId="77777777" w:rsidR="00D477C0" w:rsidRPr="000555C9"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52ACC23D" w:rsidR="00D477C0" w:rsidRPr="000555C9"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sidRPr="000555C9">
        <w:rPr>
          <w:rFonts w:ascii="Arial" w:hAnsi="Arial" w:cs="Arial"/>
          <w:color w:val="000000"/>
          <w:sz w:val="20"/>
          <w:szCs w:val="20"/>
        </w:rPr>
        <w:tab/>
      </w:r>
      <w:r w:rsidR="00D80DCB" w:rsidRPr="000555C9">
        <w:rPr>
          <w:rFonts w:ascii="Arial" w:hAnsi="Arial" w:cs="Arial"/>
          <w:color w:val="000000"/>
          <w:sz w:val="20"/>
          <w:szCs w:val="20"/>
        </w:rPr>
        <w:t>Praha, 10. března</w:t>
      </w:r>
      <w:r w:rsidR="001B6C27" w:rsidRPr="000555C9">
        <w:rPr>
          <w:rFonts w:ascii="Arial" w:hAnsi="Arial" w:cs="Arial"/>
          <w:color w:val="000000"/>
          <w:sz w:val="20"/>
          <w:szCs w:val="20"/>
        </w:rPr>
        <w:t xml:space="preserve"> 202</w:t>
      </w:r>
      <w:r w:rsidR="00D80DCB" w:rsidRPr="000555C9">
        <w:rPr>
          <w:rFonts w:ascii="Arial" w:hAnsi="Arial" w:cs="Arial"/>
          <w:color w:val="000000"/>
          <w:sz w:val="20"/>
          <w:szCs w:val="20"/>
        </w:rPr>
        <w:t>5</w:t>
      </w:r>
    </w:p>
    <w:p w14:paraId="6318BE0A" w14:textId="77777777" w:rsidR="00D477C0" w:rsidRPr="000555C9" w:rsidRDefault="00D477C0">
      <w:pPr>
        <w:widowControl w:val="0"/>
        <w:autoSpaceDE w:val="0"/>
        <w:autoSpaceDN w:val="0"/>
        <w:adjustRightInd w:val="0"/>
        <w:spacing w:before="1" w:after="0" w:line="160" w:lineRule="exact"/>
        <w:rPr>
          <w:rFonts w:ascii="Arial" w:hAnsi="Arial" w:cs="Arial"/>
          <w:color w:val="000000"/>
          <w:sz w:val="16"/>
          <w:szCs w:val="16"/>
        </w:rPr>
      </w:pPr>
    </w:p>
    <w:p w14:paraId="147B237E" w14:textId="77777777" w:rsidR="00D477C0" w:rsidRPr="000555C9" w:rsidRDefault="00D477C0">
      <w:pPr>
        <w:widowControl w:val="0"/>
        <w:autoSpaceDE w:val="0"/>
        <w:autoSpaceDN w:val="0"/>
        <w:adjustRightInd w:val="0"/>
        <w:spacing w:after="0" w:line="200" w:lineRule="exact"/>
        <w:rPr>
          <w:rFonts w:ascii="Arial" w:hAnsi="Arial" w:cs="Arial"/>
          <w:color w:val="000000"/>
          <w:sz w:val="20"/>
          <w:szCs w:val="20"/>
        </w:rPr>
      </w:pPr>
    </w:p>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9640"/>
      </w:tblGrid>
      <w:tr w:rsidR="00AF1AA4" w:rsidRPr="000555C9" w14:paraId="5E9D642C" w14:textId="77777777" w:rsidTr="00AF1AA4">
        <w:trPr>
          <w:cantSplit/>
          <w:trHeight w:hRule="exact" w:val="397"/>
        </w:trPr>
        <w:tc>
          <w:tcPr>
            <w:tcW w:w="9640" w:type="dxa"/>
            <w:tcBorders>
              <w:top w:val="nil"/>
              <w:bottom w:val="nil"/>
            </w:tcBorders>
          </w:tcPr>
          <w:p w14:paraId="7ADF2BB9" w14:textId="574F18D5" w:rsidR="00AF1AA4" w:rsidRPr="000555C9" w:rsidRDefault="00AF1AA4" w:rsidP="006603FA">
            <w:pPr>
              <w:pStyle w:val="ExhibitionInfo"/>
              <w:rPr>
                <w:lang w:val="cs-CZ"/>
              </w:rPr>
            </w:pPr>
          </w:p>
        </w:tc>
      </w:tr>
    </w:tbl>
    <w:p w14:paraId="5F6B46E2" w14:textId="2A854FB2" w:rsidR="00AF1AA4" w:rsidRPr="000555C9" w:rsidRDefault="00D80DCB" w:rsidP="00AF1AA4">
      <w:pPr>
        <w:pStyle w:val="Bodytext"/>
        <w:rPr>
          <w:lang w:val="cs-CZ"/>
        </w:rPr>
      </w:pPr>
      <w:r w:rsidRPr="000555C9">
        <w:rPr>
          <w:sz w:val="40"/>
          <w:lang w:val="cs-CZ"/>
        </w:rPr>
        <w:t xml:space="preserve">Siemens a </w:t>
      </w:r>
      <w:proofErr w:type="spellStart"/>
      <w:r w:rsidRPr="000555C9">
        <w:rPr>
          <w:sz w:val="40"/>
          <w:lang w:val="cs-CZ"/>
        </w:rPr>
        <w:t>Guofu</w:t>
      </w:r>
      <w:proofErr w:type="spellEnd"/>
      <w:r w:rsidRPr="000555C9">
        <w:rPr>
          <w:sz w:val="40"/>
          <w:lang w:val="cs-CZ"/>
        </w:rPr>
        <w:t xml:space="preserve"> Hydrogen spolupracují na urychlení globální výroby zeleného vodíku</w:t>
      </w:r>
    </w:p>
    <w:p w14:paraId="0E44A94C" w14:textId="052F542F" w:rsidR="00D80DCB" w:rsidRPr="000555C9" w:rsidRDefault="00D80DCB" w:rsidP="00D80DCB">
      <w:pPr>
        <w:pStyle w:val="Bodytext"/>
        <w:numPr>
          <w:ilvl w:val="0"/>
          <w:numId w:val="7"/>
        </w:numPr>
        <w:rPr>
          <w:b/>
          <w:lang w:val="cs-CZ"/>
        </w:rPr>
      </w:pPr>
      <w:r w:rsidRPr="000555C9">
        <w:rPr>
          <w:b/>
          <w:lang w:val="cs-CZ"/>
        </w:rPr>
        <w:t xml:space="preserve">Siemens bude preferovaným dodavatelem a technologickým partnerem výroby elektrolyzérů a zeleného vodíku společnosti </w:t>
      </w:r>
      <w:proofErr w:type="spellStart"/>
      <w:r w:rsidRPr="000555C9">
        <w:rPr>
          <w:b/>
          <w:lang w:val="cs-CZ"/>
        </w:rPr>
        <w:t>Guofu</w:t>
      </w:r>
      <w:proofErr w:type="spellEnd"/>
      <w:r w:rsidRPr="000555C9">
        <w:rPr>
          <w:b/>
          <w:lang w:val="cs-CZ"/>
        </w:rPr>
        <w:t xml:space="preserve"> Hydrogen</w:t>
      </w:r>
    </w:p>
    <w:p w14:paraId="7B1F89DE" w14:textId="03BD3D16" w:rsidR="00D80DCB" w:rsidRPr="000555C9" w:rsidRDefault="00D80DCB" w:rsidP="00D80DCB">
      <w:pPr>
        <w:pStyle w:val="Bodytext"/>
        <w:numPr>
          <w:ilvl w:val="0"/>
          <w:numId w:val="7"/>
        </w:numPr>
        <w:rPr>
          <w:b/>
          <w:lang w:val="cs-CZ"/>
        </w:rPr>
      </w:pPr>
      <w:r w:rsidRPr="000555C9">
        <w:rPr>
          <w:b/>
          <w:lang w:val="cs-CZ"/>
        </w:rPr>
        <w:t xml:space="preserve">Součástí dohody jsou řešení z portfolia Siemens </w:t>
      </w:r>
      <w:proofErr w:type="spellStart"/>
      <w:r w:rsidRPr="000555C9">
        <w:rPr>
          <w:b/>
          <w:lang w:val="cs-CZ"/>
        </w:rPr>
        <w:t>Xcelerator</w:t>
      </w:r>
      <w:proofErr w:type="spellEnd"/>
      <w:r w:rsidRPr="000555C9">
        <w:rPr>
          <w:b/>
          <w:lang w:val="cs-CZ"/>
        </w:rPr>
        <w:t xml:space="preserve"> pro průmyslovou automatizaci, budovy a elektrifikaci zaměřená na průmyslovou výrobu vodíku</w:t>
      </w:r>
    </w:p>
    <w:p w14:paraId="46742F99" w14:textId="0DDD1657" w:rsidR="00AF1AA4" w:rsidRPr="000555C9" w:rsidRDefault="00D80DCB" w:rsidP="00D80DCB">
      <w:pPr>
        <w:pStyle w:val="Bodytext"/>
        <w:numPr>
          <w:ilvl w:val="0"/>
          <w:numId w:val="7"/>
        </w:numPr>
        <w:rPr>
          <w:lang w:val="cs-CZ"/>
        </w:rPr>
      </w:pPr>
      <w:r w:rsidRPr="000555C9">
        <w:rPr>
          <w:b/>
          <w:lang w:val="cs-CZ"/>
        </w:rPr>
        <w:t>Spolupráce zahrnuje i plány na vytvoření společného ekosystému partnerů v oblasti vodíkové energetiky</w:t>
      </w:r>
    </w:p>
    <w:p w14:paraId="6D420D8B" w14:textId="77777777" w:rsidR="00AF1AA4" w:rsidRPr="000555C9" w:rsidRDefault="00AF1AA4" w:rsidP="00AF1AA4">
      <w:pPr>
        <w:pStyle w:val="Bodytext"/>
        <w:rPr>
          <w:lang w:val="cs-CZ"/>
        </w:rPr>
      </w:pPr>
    </w:p>
    <w:p w14:paraId="5101F830" w14:textId="4CF3F8A0" w:rsidR="00D80DCB" w:rsidRPr="000555C9" w:rsidRDefault="00D80DCB" w:rsidP="000555C9">
      <w:pPr>
        <w:pStyle w:val="Bodytext"/>
        <w:ind w:right="1105"/>
        <w:rPr>
          <w:lang w:val="cs-CZ"/>
        </w:rPr>
      </w:pPr>
      <w:r w:rsidRPr="000555C9">
        <w:rPr>
          <w:lang w:val="cs-CZ"/>
        </w:rPr>
        <w:t xml:space="preserve">Technologický koncern Siemens, čínský dodavatel integrovaných řešení pro vodíkovou energetiku </w:t>
      </w:r>
      <w:proofErr w:type="spellStart"/>
      <w:r w:rsidRPr="000555C9">
        <w:rPr>
          <w:lang w:val="cs-CZ"/>
        </w:rPr>
        <w:t>Guofu</w:t>
      </w:r>
      <w:proofErr w:type="spellEnd"/>
      <w:r w:rsidRPr="000555C9">
        <w:rPr>
          <w:lang w:val="cs-CZ"/>
        </w:rPr>
        <w:t xml:space="preserve"> Hydrogen a německý dodavatel vodíkových systémů a služeb RCT GH Hydrogen podepsaly memorandum o spolupráci na podporu dalšího rozvoje výroby vodíku. Toto partnerství představuje významný pokrok v globálním rozšiřování technologií zeleného vodíku. Zaměřuje se především na vývoj a výrobu elektrolyzérů a</w:t>
      </w:r>
      <w:r w:rsidR="000555C9" w:rsidRPr="000555C9">
        <w:rPr>
          <w:lang w:val="cs-CZ"/>
        </w:rPr>
        <w:t> </w:t>
      </w:r>
      <w:r w:rsidRPr="000555C9">
        <w:rPr>
          <w:lang w:val="cs-CZ"/>
        </w:rPr>
        <w:t xml:space="preserve">výrobu zeleného vodíku. </w:t>
      </w:r>
    </w:p>
    <w:p w14:paraId="5DC380B0" w14:textId="77777777" w:rsidR="00D80DCB" w:rsidRPr="000555C9" w:rsidRDefault="00D80DCB" w:rsidP="000555C9">
      <w:pPr>
        <w:pStyle w:val="Bodytext"/>
        <w:ind w:right="1105"/>
        <w:rPr>
          <w:lang w:val="cs-CZ"/>
        </w:rPr>
      </w:pPr>
    </w:p>
    <w:p w14:paraId="359FD9A5" w14:textId="381431F8" w:rsidR="00D80DCB" w:rsidRPr="000555C9" w:rsidRDefault="00D80DCB" w:rsidP="000555C9">
      <w:pPr>
        <w:pStyle w:val="Bodytext"/>
        <w:ind w:right="1105"/>
        <w:rPr>
          <w:lang w:val="cs-CZ"/>
        </w:rPr>
      </w:pPr>
      <w:r w:rsidRPr="000555C9">
        <w:rPr>
          <w:lang w:val="cs-CZ"/>
        </w:rPr>
        <w:t>Na základě uzavřené dohody se Siemens stává preferovaným dodavatelem a</w:t>
      </w:r>
      <w:r w:rsidR="000555C9">
        <w:rPr>
          <w:lang w:val="cs-CZ"/>
        </w:rPr>
        <w:t> </w:t>
      </w:r>
      <w:r w:rsidRPr="000555C9">
        <w:rPr>
          <w:lang w:val="cs-CZ"/>
        </w:rPr>
        <w:t xml:space="preserve">technologickým partnerem v rámci celého hodnotového řetězce a plánů expanze společnosti </w:t>
      </w:r>
      <w:proofErr w:type="spellStart"/>
      <w:r w:rsidRPr="000555C9">
        <w:rPr>
          <w:lang w:val="cs-CZ"/>
        </w:rPr>
        <w:t>Guofu</w:t>
      </w:r>
      <w:proofErr w:type="spellEnd"/>
      <w:r w:rsidRPr="000555C9">
        <w:rPr>
          <w:lang w:val="cs-CZ"/>
        </w:rPr>
        <w:t xml:space="preserve"> Hydrogen. Partnerství se soustředí na tři klíčové oblasti: vývoj a</w:t>
      </w:r>
      <w:r w:rsidR="000555C9">
        <w:rPr>
          <w:lang w:val="cs-CZ"/>
        </w:rPr>
        <w:t> </w:t>
      </w:r>
      <w:r w:rsidRPr="000555C9">
        <w:rPr>
          <w:lang w:val="cs-CZ"/>
        </w:rPr>
        <w:t xml:space="preserve">projektování elektrolyzérů </w:t>
      </w:r>
      <w:proofErr w:type="spellStart"/>
      <w:r w:rsidRPr="000555C9">
        <w:rPr>
          <w:lang w:val="cs-CZ"/>
        </w:rPr>
        <w:t>Guofu</w:t>
      </w:r>
      <w:proofErr w:type="spellEnd"/>
      <w:r w:rsidRPr="000555C9">
        <w:rPr>
          <w:lang w:val="cs-CZ"/>
        </w:rPr>
        <w:t xml:space="preserve"> Hydrogen a jejich systémů, vybavení nových zařízení na výrobu elektrolyzérů plánovaných v Německu a vývoj, vybudování a provoz nových závodů na výrobu vodíku. RCT GH Hydrogen bude mít jako technologický partner na starosti projektování, dodávky a výstavbu moderních zařízení na výrobu vodíku.</w:t>
      </w:r>
    </w:p>
    <w:p w14:paraId="102B9467" w14:textId="77777777" w:rsidR="00D80DCB" w:rsidRPr="000555C9" w:rsidRDefault="00D80DCB" w:rsidP="000555C9">
      <w:pPr>
        <w:pStyle w:val="Bodytext"/>
        <w:ind w:right="1105"/>
        <w:rPr>
          <w:lang w:val="cs-CZ"/>
        </w:rPr>
      </w:pPr>
    </w:p>
    <w:p w14:paraId="4097A52E" w14:textId="506D6795" w:rsidR="00D80DCB" w:rsidRPr="000555C9" w:rsidRDefault="00D80DCB" w:rsidP="000555C9">
      <w:pPr>
        <w:pStyle w:val="Bodytext"/>
        <w:ind w:right="1105"/>
        <w:rPr>
          <w:lang w:val="cs-CZ"/>
        </w:rPr>
      </w:pPr>
      <w:r w:rsidRPr="000555C9">
        <w:rPr>
          <w:lang w:val="cs-CZ"/>
        </w:rPr>
        <w:t xml:space="preserve">„Toto strategické partnerství je příkladem závazku společnosti Siemens podpořit průmyslovou výrobu zeleného vodíku,“ uvedl Axel Lorenz, generální ředitel </w:t>
      </w:r>
      <w:proofErr w:type="spellStart"/>
      <w:r w:rsidRPr="000555C9">
        <w:rPr>
          <w:lang w:val="cs-CZ"/>
        </w:rPr>
        <w:t>Process</w:t>
      </w:r>
      <w:proofErr w:type="spellEnd"/>
      <w:r w:rsidRPr="000555C9">
        <w:rPr>
          <w:lang w:val="cs-CZ"/>
        </w:rPr>
        <w:t xml:space="preserve"> </w:t>
      </w:r>
      <w:proofErr w:type="spellStart"/>
      <w:r w:rsidRPr="000555C9">
        <w:rPr>
          <w:lang w:val="cs-CZ"/>
        </w:rPr>
        <w:t>Automation</w:t>
      </w:r>
      <w:proofErr w:type="spellEnd"/>
      <w:r w:rsidRPr="000555C9">
        <w:rPr>
          <w:lang w:val="cs-CZ"/>
        </w:rPr>
        <w:t xml:space="preserve">, Siemens. „Naše portfolio a znalost odvětví, ve spojení s vizemi </w:t>
      </w:r>
      <w:proofErr w:type="spellStart"/>
      <w:r w:rsidRPr="000555C9">
        <w:rPr>
          <w:lang w:val="cs-CZ"/>
        </w:rPr>
        <w:t>Guofu</w:t>
      </w:r>
      <w:proofErr w:type="spellEnd"/>
      <w:r w:rsidRPr="000555C9">
        <w:rPr>
          <w:lang w:val="cs-CZ"/>
        </w:rPr>
        <w:t xml:space="preserve"> Hydrogen a osvědčenými schopnostmi RCT GH Hydrogen v oblasti projektování, </w:t>
      </w:r>
      <w:r w:rsidRPr="000555C9">
        <w:rPr>
          <w:lang w:val="cs-CZ"/>
        </w:rPr>
        <w:lastRenderedPageBreak/>
        <w:t xml:space="preserve">pomohou nastavit nové standardy efektivity a škálovatelnosti při výrobě elektrolyzérů. Společně budeme víc než jen budovat továrny – stavíme tu základy udržitelného vodíkového ekosystému, který bude hrát klíčovou roli při transformaci globální energetiky.“ </w:t>
      </w:r>
    </w:p>
    <w:p w14:paraId="6A3F8443" w14:textId="77777777" w:rsidR="00D80DCB" w:rsidRPr="000555C9" w:rsidRDefault="00D80DCB" w:rsidP="000555C9">
      <w:pPr>
        <w:pStyle w:val="Bodytext"/>
        <w:ind w:right="1105"/>
        <w:rPr>
          <w:lang w:val="cs-CZ"/>
        </w:rPr>
      </w:pPr>
    </w:p>
    <w:p w14:paraId="14A89E65" w14:textId="6673A267" w:rsidR="00D80DCB" w:rsidRDefault="00D80DCB" w:rsidP="000555C9">
      <w:pPr>
        <w:pStyle w:val="Bodytext"/>
        <w:ind w:right="1105"/>
        <w:rPr>
          <w:lang w:val="cs-CZ"/>
        </w:rPr>
      </w:pPr>
      <w:r w:rsidRPr="000555C9">
        <w:rPr>
          <w:lang w:val="cs-CZ"/>
        </w:rPr>
        <w:t xml:space="preserve">„Díky partnerství se společností Siemens můžeme využít špičková řešení v oblasti automatizace a digitalizace,“ uvedl </w:t>
      </w:r>
      <w:proofErr w:type="spellStart"/>
      <w:r w:rsidRPr="000555C9">
        <w:rPr>
          <w:lang w:val="cs-CZ"/>
        </w:rPr>
        <w:t>Pchin-fang</w:t>
      </w:r>
      <w:proofErr w:type="spellEnd"/>
      <w:r w:rsidRPr="000555C9">
        <w:rPr>
          <w:lang w:val="cs-CZ"/>
        </w:rPr>
        <w:t xml:space="preserve"> </w:t>
      </w:r>
      <w:proofErr w:type="spellStart"/>
      <w:r w:rsidRPr="000555C9">
        <w:rPr>
          <w:lang w:val="cs-CZ"/>
        </w:rPr>
        <w:t>Wu</w:t>
      </w:r>
      <w:proofErr w:type="spellEnd"/>
      <w:r w:rsidRPr="000555C9">
        <w:rPr>
          <w:lang w:val="cs-CZ"/>
        </w:rPr>
        <w:t xml:space="preserve">, předseda představenstva </w:t>
      </w:r>
      <w:proofErr w:type="spellStart"/>
      <w:r w:rsidRPr="000555C9">
        <w:rPr>
          <w:lang w:val="cs-CZ"/>
        </w:rPr>
        <w:t>Guofu</w:t>
      </w:r>
      <w:proofErr w:type="spellEnd"/>
      <w:r w:rsidRPr="000555C9">
        <w:rPr>
          <w:lang w:val="cs-CZ"/>
        </w:rPr>
        <w:t xml:space="preserve"> Hydrogen. „Tato spolupráce významným způsobem urychlí náš vstup na globální trhy a</w:t>
      </w:r>
      <w:r w:rsidR="000555C9">
        <w:rPr>
          <w:lang w:val="cs-CZ"/>
        </w:rPr>
        <w:t> </w:t>
      </w:r>
      <w:r w:rsidRPr="000555C9">
        <w:rPr>
          <w:lang w:val="cs-CZ"/>
        </w:rPr>
        <w:t xml:space="preserve">posílí naše postavení předního poskytovatele řešení zeleného vodíku. Společně tak vytvoříme plán pro budoucnost výroby vodíku.“ </w:t>
      </w:r>
    </w:p>
    <w:p w14:paraId="4D0A61BD" w14:textId="77777777" w:rsidR="007C1AF3" w:rsidRPr="000555C9" w:rsidRDefault="007C1AF3" w:rsidP="000555C9">
      <w:pPr>
        <w:pStyle w:val="Bodytext"/>
        <w:ind w:right="1105"/>
        <w:rPr>
          <w:lang w:val="cs-CZ"/>
        </w:rPr>
      </w:pPr>
    </w:p>
    <w:p w14:paraId="23D14383" w14:textId="072CD3C2" w:rsidR="00D80DCB" w:rsidRPr="000555C9" w:rsidRDefault="00D80DCB" w:rsidP="000555C9">
      <w:pPr>
        <w:pStyle w:val="Bodytext"/>
        <w:ind w:right="1105"/>
        <w:rPr>
          <w:lang w:val="cs-CZ"/>
        </w:rPr>
      </w:pPr>
      <w:r w:rsidRPr="000555C9">
        <w:rPr>
          <w:lang w:val="cs-CZ"/>
        </w:rPr>
        <w:t>Společnost RCT GH Hydrogen využije jako klíčový člen partnerství své zkušenosti s</w:t>
      </w:r>
      <w:r w:rsidR="000555C9">
        <w:rPr>
          <w:lang w:val="cs-CZ"/>
        </w:rPr>
        <w:t> </w:t>
      </w:r>
      <w:r w:rsidRPr="000555C9">
        <w:rPr>
          <w:lang w:val="cs-CZ"/>
        </w:rPr>
        <w:t>výstavbou vodíkových závodů a systémovou integrací. Zajistí tak, že zařízení vyrábějící elektrolyzéry budou splňovat nejvyšší standardy účinnosti a bezpečnosti. „Tato spolupráce nám umožní nastavit nové standardy v rozvoji vodíkové infrastruktury a</w:t>
      </w:r>
      <w:r w:rsidR="007C1AF3">
        <w:rPr>
          <w:lang w:val="cs-CZ"/>
        </w:rPr>
        <w:t> </w:t>
      </w:r>
      <w:r w:rsidRPr="000555C9">
        <w:rPr>
          <w:lang w:val="cs-CZ"/>
        </w:rPr>
        <w:t>bude mít významný dopad na globální snahy v oblasti dekarbonizace,“ uvedl prof</w:t>
      </w:r>
      <w:r w:rsidR="007C1AF3">
        <w:rPr>
          <w:lang w:val="cs-CZ"/>
        </w:rPr>
        <w:t>. </w:t>
      </w:r>
      <w:r w:rsidRPr="000555C9">
        <w:rPr>
          <w:lang w:val="cs-CZ"/>
        </w:rPr>
        <w:t>dr.</w:t>
      </w:r>
      <w:r w:rsidR="007C1AF3">
        <w:rPr>
          <w:lang w:val="cs-CZ"/>
        </w:rPr>
        <w:t> </w:t>
      </w:r>
      <w:r w:rsidRPr="000555C9">
        <w:rPr>
          <w:lang w:val="cs-CZ"/>
        </w:rPr>
        <w:t xml:space="preserve">Peter </w:t>
      </w:r>
      <w:proofErr w:type="spellStart"/>
      <w:r w:rsidRPr="000555C9">
        <w:rPr>
          <w:lang w:val="cs-CZ"/>
        </w:rPr>
        <w:t>Fath</w:t>
      </w:r>
      <w:proofErr w:type="spellEnd"/>
      <w:r w:rsidRPr="000555C9">
        <w:rPr>
          <w:lang w:val="cs-CZ"/>
        </w:rPr>
        <w:t>, generální ředitel RCT GH Hydrogen. „Podtrhuje rovněž naši stěžejní roli při utváření udržitelného vodíkového hospodářství na základě pokročilých technologií a inovativních řešení.“</w:t>
      </w:r>
    </w:p>
    <w:p w14:paraId="2524A7A9" w14:textId="77777777" w:rsidR="00D80DCB" w:rsidRPr="000555C9" w:rsidRDefault="00D80DCB" w:rsidP="000555C9">
      <w:pPr>
        <w:pStyle w:val="Bodytext"/>
        <w:ind w:right="1105"/>
        <w:rPr>
          <w:lang w:val="cs-CZ"/>
        </w:rPr>
      </w:pPr>
    </w:p>
    <w:p w14:paraId="2E17C29F" w14:textId="6DE6C60A" w:rsidR="00D80DCB" w:rsidRPr="000555C9" w:rsidRDefault="00D80DCB" w:rsidP="000555C9">
      <w:pPr>
        <w:pStyle w:val="Bodytext"/>
        <w:ind w:right="1105"/>
        <w:rPr>
          <w:lang w:val="cs-CZ"/>
        </w:rPr>
      </w:pPr>
      <w:r w:rsidRPr="000555C9">
        <w:rPr>
          <w:lang w:val="cs-CZ"/>
        </w:rPr>
        <w:t xml:space="preserve">Siemens dodá produkty, řešení a služby ze svého portfolia Siemens </w:t>
      </w:r>
      <w:proofErr w:type="spellStart"/>
      <w:r w:rsidRPr="000555C9">
        <w:rPr>
          <w:lang w:val="cs-CZ"/>
        </w:rPr>
        <w:t>Xcelerator</w:t>
      </w:r>
      <w:proofErr w:type="spellEnd"/>
      <w:r w:rsidRPr="000555C9">
        <w:rPr>
          <w:lang w:val="cs-CZ"/>
        </w:rPr>
        <w:t xml:space="preserve"> včetně prvků pro průmyslovou automatizaci a přístrojové techniky. Součástí dohody jsou i</w:t>
      </w:r>
      <w:r w:rsidR="007C1AF3">
        <w:rPr>
          <w:lang w:val="cs-CZ"/>
        </w:rPr>
        <w:t> </w:t>
      </w:r>
      <w:r w:rsidRPr="000555C9">
        <w:rPr>
          <w:lang w:val="cs-CZ"/>
        </w:rPr>
        <w:t>řešení v oblasti elektrifikace a technologie budov, průmyslové komunikace a</w:t>
      </w:r>
      <w:r w:rsidR="007C1AF3">
        <w:rPr>
          <w:lang w:val="cs-CZ"/>
        </w:rPr>
        <w:t> </w:t>
      </w:r>
      <w:r w:rsidRPr="000555C9">
        <w:rPr>
          <w:lang w:val="cs-CZ"/>
        </w:rPr>
        <w:t>kybernetické bezpečnosti. Společnost dále poskytne řadu digitálních služeb a software pro návrh, projektování, simulace, optimalizaci a standardizaci celého vodíkového hodnotového řetězce – od výroby elektrolyzérů až po provoz vodíkových závodů.</w:t>
      </w:r>
    </w:p>
    <w:p w14:paraId="7144AF0A" w14:textId="77777777" w:rsidR="00D80DCB" w:rsidRPr="000555C9" w:rsidRDefault="00D80DCB" w:rsidP="000555C9">
      <w:pPr>
        <w:pStyle w:val="Bodytext"/>
        <w:ind w:right="1105"/>
        <w:rPr>
          <w:lang w:val="cs-CZ"/>
        </w:rPr>
      </w:pPr>
    </w:p>
    <w:p w14:paraId="3C0B5604" w14:textId="609212EB" w:rsidR="00AF1AA4" w:rsidRPr="000555C9" w:rsidRDefault="00D80DCB" w:rsidP="000555C9">
      <w:pPr>
        <w:pStyle w:val="Bodytext"/>
        <w:ind w:right="1105"/>
        <w:rPr>
          <w:lang w:val="cs-CZ"/>
        </w:rPr>
      </w:pPr>
      <w:r w:rsidRPr="000555C9">
        <w:rPr>
          <w:lang w:val="cs-CZ"/>
        </w:rPr>
        <w:t xml:space="preserve">Dalším důležitým prvkem spolupráce je vytvoření globálního ekosystému partnerů zaměřeného na vodíkovou energetiku, který by soustředil dodavatele, poskytovatele technologií a konečné uživatele s cílem urychlit inovace a standardizaci v tomto odvětví. Tento ekosystém bude postaven na podpoře otevřené digitální obchodní platformy Siemens </w:t>
      </w:r>
      <w:proofErr w:type="spellStart"/>
      <w:r w:rsidRPr="000555C9">
        <w:rPr>
          <w:lang w:val="cs-CZ"/>
        </w:rPr>
        <w:t>Xcelerator</w:t>
      </w:r>
      <w:proofErr w:type="spellEnd"/>
      <w:r w:rsidRPr="000555C9">
        <w:rPr>
          <w:lang w:val="cs-CZ"/>
        </w:rPr>
        <w:t>, která umožňuje ucelenou integraci a spolupráci v celém hodnotovém řetězci.</w:t>
      </w:r>
    </w:p>
    <w:p w14:paraId="5531DB2E" w14:textId="77777777" w:rsidR="00D477C0" w:rsidRPr="000555C9" w:rsidRDefault="00D477C0">
      <w:pPr>
        <w:widowControl w:val="0"/>
        <w:autoSpaceDE w:val="0"/>
        <w:autoSpaceDN w:val="0"/>
        <w:adjustRightInd w:val="0"/>
        <w:spacing w:before="4" w:after="0" w:line="180" w:lineRule="exact"/>
        <w:rPr>
          <w:rFonts w:ascii="Arial" w:hAnsi="Arial" w:cs="Arial"/>
          <w:color w:val="000000"/>
          <w:sz w:val="18"/>
          <w:szCs w:val="18"/>
        </w:rPr>
      </w:pPr>
    </w:p>
    <w:p w14:paraId="53C16F47" w14:textId="5A4E8880" w:rsidR="001B6C27" w:rsidRPr="00A6195D" w:rsidRDefault="001B6C27" w:rsidP="00A166FC">
      <w:pPr>
        <w:widowControl w:val="0"/>
        <w:autoSpaceDE w:val="0"/>
        <w:autoSpaceDN w:val="0"/>
        <w:adjustRightInd w:val="0"/>
        <w:spacing w:after="0" w:line="360" w:lineRule="auto"/>
        <w:rPr>
          <w:rFonts w:ascii="Arial" w:hAnsi="Arial" w:cs="Arial"/>
          <w:color w:val="000000"/>
        </w:rPr>
      </w:pPr>
      <w:r w:rsidRPr="000555C9">
        <w:rPr>
          <w:rFonts w:ascii="Arial" w:hAnsi="Arial" w:cs="Arial"/>
          <w:b/>
          <w:bCs/>
          <w:color w:val="000000"/>
        </w:rPr>
        <w:t xml:space="preserve">Fotografie ke stažení: </w:t>
      </w:r>
      <w:r w:rsidR="00A6195D" w:rsidRPr="00A6195D">
        <w:rPr>
          <w:rFonts w:ascii="Arial" w:hAnsi="Arial" w:cs="Arial"/>
          <w:color w:val="000000"/>
        </w:rPr>
        <w:t>https://www.siemenspress.cz/siemens-a-guofu-hydrogen-spolupracuji-na-urychleni-globalni-vyroby-zeleneho-vodiku/</w:t>
      </w:r>
    </w:p>
    <w:p w14:paraId="7A7DA78D" w14:textId="5F477787" w:rsidR="00A166FC" w:rsidRPr="000555C9" w:rsidRDefault="00A166FC" w:rsidP="00A166FC">
      <w:pPr>
        <w:widowControl w:val="0"/>
        <w:autoSpaceDE w:val="0"/>
        <w:autoSpaceDN w:val="0"/>
        <w:adjustRightInd w:val="0"/>
        <w:spacing w:after="0" w:line="360" w:lineRule="auto"/>
        <w:rPr>
          <w:rFonts w:ascii="Arial" w:hAnsi="Arial" w:cs="Arial"/>
          <w:color w:val="000000"/>
        </w:rPr>
      </w:pPr>
      <w:r w:rsidRPr="000555C9">
        <w:rPr>
          <w:rFonts w:ascii="Arial" w:hAnsi="Arial" w:cs="Arial"/>
          <w:b/>
          <w:bCs/>
          <w:color w:val="000000"/>
        </w:rPr>
        <w:lastRenderedPageBreak/>
        <w:t>Kontakt pro novináře:</w:t>
      </w:r>
    </w:p>
    <w:p w14:paraId="4191C4EF" w14:textId="77777777" w:rsidR="00A166FC" w:rsidRPr="000555C9" w:rsidRDefault="00A166FC" w:rsidP="00A166FC">
      <w:pPr>
        <w:widowControl w:val="0"/>
        <w:autoSpaceDE w:val="0"/>
        <w:autoSpaceDN w:val="0"/>
        <w:adjustRightInd w:val="0"/>
        <w:spacing w:after="0" w:line="360" w:lineRule="auto"/>
        <w:rPr>
          <w:rFonts w:ascii="Arial" w:hAnsi="Arial" w:cs="Arial"/>
          <w:color w:val="000000"/>
        </w:rPr>
      </w:pPr>
      <w:r w:rsidRPr="000555C9">
        <w:rPr>
          <w:rFonts w:ascii="Arial" w:hAnsi="Arial" w:cs="Arial"/>
          <w:color w:val="000000"/>
        </w:rPr>
        <w:t>Siemens, s.r.o.,</w:t>
      </w:r>
      <w:r w:rsidRPr="000555C9">
        <w:rPr>
          <w:rFonts w:ascii="Arial" w:hAnsi="Arial" w:cs="Arial"/>
          <w:color w:val="000000"/>
          <w:spacing w:val="-4"/>
        </w:rPr>
        <w:t xml:space="preserve"> </w:t>
      </w:r>
      <w:r w:rsidRPr="000555C9">
        <w:rPr>
          <w:rFonts w:ascii="Arial" w:hAnsi="Arial" w:cs="Arial"/>
          <w:color w:val="000000"/>
        </w:rPr>
        <w:t>Communications</w:t>
      </w:r>
    </w:p>
    <w:p w14:paraId="103CD048" w14:textId="77777777" w:rsidR="00A166FC" w:rsidRPr="000555C9" w:rsidRDefault="00A166FC" w:rsidP="00A166FC">
      <w:pPr>
        <w:widowControl w:val="0"/>
        <w:autoSpaceDE w:val="0"/>
        <w:autoSpaceDN w:val="0"/>
        <w:adjustRightInd w:val="0"/>
        <w:spacing w:after="0" w:line="360" w:lineRule="auto"/>
        <w:rPr>
          <w:rFonts w:ascii="Arial" w:hAnsi="Arial" w:cs="Arial"/>
          <w:color w:val="000000"/>
        </w:rPr>
      </w:pPr>
      <w:r w:rsidRPr="000555C9">
        <w:rPr>
          <w:rFonts w:ascii="Arial" w:hAnsi="Arial" w:cs="Arial"/>
        </w:rPr>
        <w:t>Mariana Kellerová</w:t>
      </w:r>
      <w:r w:rsidRPr="000555C9">
        <w:rPr>
          <w:rFonts w:ascii="Arial" w:hAnsi="Arial" w:cs="Arial"/>
          <w:color w:val="000000"/>
        </w:rPr>
        <w:t>,</w:t>
      </w:r>
      <w:r w:rsidRPr="000555C9">
        <w:rPr>
          <w:rFonts w:ascii="Arial" w:hAnsi="Arial" w:cs="Arial"/>
          <w:color w:val="000000"/>
          <w:spacing w:val="-6"/>
        </w:rPr>
        <w:t xml:space="preserve"> </w:t>
      </w:r>
      <w:r w:rsidRPr="000555C9">
        <w:rPr>
          <w:rFonts w:ascii="Arial" w:hAnsi="Arial" w:cs="Arial"/>
          <w:color w:val="000000"/>
        </w:rPr>
        <w:t>telefon:</w:t>
      </w:r>
      <w:r w:rsidRPr="000555C9">
        <w:rPr>
          <w:rFonts w:ascii="Arial" w:hAnsi="Arial" w:cs="Arial"/>
          <w:color w:val="000000"/>
          <w:spacing w:val="-7"/>
        </w:rPr>
        <w:t xml:space="preserve"> </w:t>
      </w:r>
      <w:r w:rsidRPr="000555C9">
        <w:rPr>
          <w:rFonts w:ascii="Arial" w:hAnsi="Arial" w:cs="Arial"/>
          <w:color w:val="000000"/>
        </w:rPr>
        <w:t>+420 602 403 594</w:t>
      </w:r>
    </w:p>
    <w:p w14:paraId="080F0A44" w14:textId="77777777" w:rsidR="00A166FC" w:rsidRPr="000555C9" w:rsidRDefault="00A166FC" w:rsidP="00A166FC">
      <w:pPr>
        <w:widowControl w:val="0"/>
        <w:autoSpaceDE w:val="0"/>
        <w:autoSpaceDN w:val="0"/>
        <w:adjustRightInd w:val="0"/>
        <w:spacing w:after="0" w:line="360" w:lineRule="auto"/>
        <w:rPr>
          <w:rFonts w:ascii="Arial" w:hAnsi="Arial" w:cs="Arial"/>
        </w:rPr>
      </w:pPr>
      <w:r w:rsidRPr="000555C9">
        <w:rPr>
          <w:rFonts w:ascii="Arial" w:hAnsi="Arial" w:cs="Arial"/>
          <w:color w:val="000000"/>
        </w:rPr>
        <w:t>E-mail:</w:t>
      </w:r>
      <w:r w:rsidRPr="000555C9">
        <w:rPr>
          <w:rFonts w:ascii="Arial" w:hAnsi="Arial" w:cs="Arial"/>
          <w:color w:val="000000"/>
          <w:spacing w:val="-7"/>
        </w:rPr>
        <w:t xml:space="preserve"> </w:t>
      </w:r>
      <w:hyperlink r:id="rId7" w:history="1">
        <w:r w:rsidRPr="000555C9">
          <w:rPr>
            <w:rStyle w:val="Hyperlink"/>
            <w:rFonts w:ascii="Arial" w:hAnsi="Arial" w:cs="Arial"/>
          </w:rPr>
          <w:t>mariana.kellerova@siemens.com</w:t>
        </w:r>
      </w:hyperlink>
    </w:p>
    <w:p w14:paraId="44097758" w14:textId="44C2A84A" w:rsidR="00A166FC" w:rsidRPr="000555C9" w:rsidRDefault="00A166FC" w:rsidP="00A166FC">
      <w:pPr>
        <w:widowControl w:val="0"/>
        <w:autoSpaceDE w:val="0"/>
        <w:autoSpaceDN w:val="0"/>
        <w:adjustRightInd w:val="0"/>
        <w:spacing w:after="0" w:line="360" w:lineRule="auto"/>
        <w:rPr>
          <w:rFonts w:ascii="Arial" w:hAnsi="Arial" w:cs="Arial"/>
        </w:rPr>
      </w:pPr>
      <w:r w:rsidRPr="000555C9">
        <w:rPr>
          <w:rFonts w:ascii="Arial" w:hAnsi="Arial" w:cs="Arial"/>
        </w:rPr>
        <w:t xml:space="preserve">Sledujte naše novinky na </w:t>
      </w:r>
      <w:r w:rsidR="003770ED" w:rsidRPr="000555C9">
        <w:rPr>
          <w:rFonts w:ascii="Arial" w:hAnsi="Arial" w:cs="Arial"/>
          <w:b/>
        </w:rPr>
        <w:t>X</w:t>
      </w:r>
      <w:r w:rsidRPr="000555C9">
        <w:rPr>
          <w:rFonts w:ascii="Arial" w:hAnsi="Arial" w:cs="Arial"/>
        </w:rPr>
        <w:t xml:space="preserve">: </w:t>
      </w:r>
      <w:hyperlink r:id="rId8" w:history="1">
        <w:r w:rsidR="003770ED" w:rsidRPr="000555C9">
          <w:rPr>
            <w:rStyle w:val="Hyperlink"/>
            <w:rFonts w:ascii="Arial" w:hAnsi="Arial" w:cs="Arial"/>
          </w:rPr>
          <w:t>https://x.com/SiemensCzech</w:t>
        </w:r>
      </w:hyperlink>
    </w:p>
    <w:p w14:paraId="3A343DFD" w14:textId="77777777" w:rsidR="00A166FC" w:rsidRPr="000555C9" w:rsidRDefault="00A166FC" w:rsidP="00A166FC">
      <w:pPr>
        <w:widowControl w:val="0"/>
        <w:autoSpaceDE w:val="0"/>
        <w:autoSpaceDN w:val="0"/>
        <w:adjustRightInd w:val="0"/>
        <w:spacing w:after="0" w:line="360" w:lineRule="auto"/>
        <w:rPr>
          <w:rFonts w:ascii="Arial" w:hAnsi="Arial" w:cs="Arial"/>
          <w:color w:val="000000"/>
        </w:rPr>
      </w:pPr>
      <w:r w:rsidRPr="000555C9">
        <w:rPr>
          <w:rFonts w:ascii="Arial" w:hAnsi="Arial" w:cs="Arial"/>
          <w:color w:val="000000"/>
        </w:rPr>
        <w:t xml:space="preserve">Připojte se k nám na </w:t>
      </w:r>
      <w:r w:rsidRPr="000555C9">
        <w:rPr>
          <w:rFonts w:ascii="Arial" w:hAnsi="Arial" w:cs="Arial"/>
          <w:b/>
          <w:color w:val="000000"/>
        </w:rPr>
        <w:t>Facebooku</w:t>
      </w:r>
      <w:r w:rsidRPr="000555C9">
        <w:rPr>
          <w:rFonts w:ascii="Arial" w:hAnsi="Arial" w:cs="Arial"/>
          <w:color w:val="000000"/>
        </w:rPr>
        <w:t xml:space="preserve">: </w:t>
      </w:r>
      <w:hyperlink r:id="rId9" w:history="1">
        <w:r w:rsidRPr="000555C9">
          <w:rPr>
            <w:rStyle w:val="Hyperlink"/>
            <w:rFonts w:ascii="Arial" w:hAnsi="Arial" w:cs="Arial"/>
          </w:rPr>
          <w:t>http://www.facebook.com/SiemensCzech</w:t>
        </w:r>
      </w:hyperlink>
    </w:p>
    <w:p w14:paraId="013AF6A5" w14:textId="77777777" w:rsidR="00A166FC" w:rsidRPr="000555C9"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Pr="000555C9"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02F4BE0B" w14:textId="3AB23B1C" w:rsidR="0088736D" w:rsidRPr="000555C9" w:rsidRDefault="0088736D" w:rsidP="0088736D">
      <w:pPr>
        <w:rPr>
          <w:rFonts w:ascii="Arial" w:hAnsi="Arial" w:cs="Arial"/>
          <w:sz w:val="16"/>
          <w:szCs w:val="16"/>
        </w:rPr>
      </w:pPr>
      <w:bookmarkStart w:id="0" w:name="_Hlk119656238"/>
      <w:bookmarkStart w:id="1" w:name="_Hlk151371329"/>
      <w:r w:rsidRPr="000555C9">
        <w:rPr>
          <w:rFonts w:ascii="Arial" w:hAnsi="Arial" w:cs="Arial"/>
          <w:b/>
          <w:bCs/>
          <w:sz w:val="16"/>
          <w:szCs w:val="16"/>
        </w:rPr>
        <w:t>Siemens AG</w:t>
      </w:r>
      <w:r w:rsidRPr="000555C9">
        <w:rPr>
          <w:rFonts w:ascii="Arial" w:hAnsi="Arial" w:cs="Arial"/>
          <w:sz w:val="16"/>
          <w:szCs w:val="16"/>
        </w:rPr>
        <w:t xml:space="preserve"> (Berlín a Mnichov) je přední technologická společnost zaměřená na průmysl, infrastrukturu, mobilitu a zdravotnictví. Cílem společnosti je vytvářet technologie, které mění každodenní život miliard lidí. Spojením reálného a digitálního světa umožňuje Siemens svým zákazníkům urychlit digitální transformaci a přechod k udržitelnosti. Díky tomu jsou továrny efektivnější, města obyvatelnější a doprava udržitelnější. Siemens také vlastní většinový podíl ve veřejně obchodované společnosti Siemens </w:t>
      </w:r>
      <w:proofErr w:type="spellStart"/>
      <w:r w:rsidRPr="000555C9">
        <w:rPr>
          <w:rFonts w:ascii="Arial" w:hAnsi="Arial" w:cs="Arial"/>
          <w:sz w:val="16"/>
          <w:szCs w:val="16"/>
        </w:rPr>
        <w:t>Healthineers</w:t>
      </w:r>
      <w:proofErr w:type="spellEnd"/>
      <w:r w:rsidRPr="000555C9">
        <w:rPr>
          <w:rFonts w:ascii="Arial" w:hAnsi="Arial" w:cs="Arial"/>
          <w:sz w:val="16"/>
          <w:szCs w:val="16"/>
        </w:rPr>
        <w:t xml:space="preserve">, předním světovém poskytovateli zdravotnických technologií, který utváří budoucnost zdravotní péče. Pro každého. Všude. Udržitelně. Ve fiskálním roce 2024, který skončil 30. září 2024, dosáhla skupina Siemens tržeb ve výši 75,9 miliardy eur a čistého zisku 9 miliard eur. K 30. září 2024 zaměstnávala společnost na celém světě přibližně 312 000 lidí. Další informace jsou k dispozici na internetu na adrese </w:t>
      </w:r>
      <w:hyperlink r:id="rId10" w:history="1">
        <w:r w:rsidRPr="000555C9">
          <w:rPr>
            <w:rStyle w:val="Hyperlink"/>
            <w:rFonts w:ascii="Arial" w:hAnsi="Arial" w:cs="Arial"/>
            <w:sz w:val="16"/>
            <w:szCs w:val="16"/>
          </w:rPr>
          <w:t>www.siemens.com</w:t>
        </w:r>
      </w:hyperlink>
      <w:r w:rsidRPr="000555C9">
        <w:rPr>
          <w:rFonts w:ascii="Arial" w:hAnsi="Arial" w:cs="Arial"/>
          <w:sz w:val="16"/>
          <w:szCs w:val="16"/>
        </w:rPr>
        <w:t>.</w:t>
      </w:r>
    </w:p>
    <w:p w14:paraId="76FE2B8F" w14:textId="5AAD72B1" w:rsidR="0068226D" w:rsidRPr="000555C9" w:rsidRDefault="0088736D" w:rsidP="0068226D">
      <w:pPr>
        <w:rPr>
          <w:rFonts w:ascii="Arial" w:hAnsi="Arial" w:cs="Arial"/>
          <w:sz w:val="16"/>
          <w:szCs w:val="16"/>
        </w:rPr>
      </w:pPr>
      <w:r w:rsidRPr="000555C9">
        <w:rPr>
          <w:rFonts w:ascii="Arial" w:hAnsi="Arial" w:cs="Arial"/>
          <w:b/>
          <w:bCs/>
          <w:sz w:val="16"/>
          <w:szCs w:val="16"/>
        </w:rPr>
        <w:t xml:space="preserve">Siemens Česká republika </w:t>
      </w:r>
      <w:r w:rsidRPr="000555C9">
        <w:rPr>
          <w:rFonts w:ascii="Arial" w:hAnsi="Arial" w:cs="Arial"/>
          <w:sz w:val="16"/>
          <w:szCs w:val="16"/>
        </w:rPr>
        <w:t xml:space="preserve">patří mezi největší technologické firmy v České republice a již </w:t>
      </w:r>
      <w:proofErr w:type="gramStart"/>
      <w:r w:rsidR="002D4AF5" w:rsidRPr="000555C9">
        <w:rPr>
          <w:rFonts w:ascii="Arial" w:hAnsi="Arial" w:cs="Arial"/>
          <w:sz w:val="16"/>
          <w:szCs w:val="16"/>
        </w:rPr>
        <w:t xml:space="preserve">135 </w:t>
      </w:r>
      <w:r w:rsidRPr="000555C9">
        <w:rPr>
          <w:rFonts w:ascii="Arial" w:hAnsi="Arial" w:cs="Arial"/>
          <w:sz w:val="16"/>
          <w:szCs w:val="16"/>
        </w:rPr>
        <w:t xml:space="preserve"> let</w:t>
      </w:r>
      <w:proofErr w:type="gramEnd"/>
      <w:r w:rsidRPr="000555C9">
        <w:rPr>
          <w:rFonts w:ascii="Arial" w:hAnsi="Arial" w:cs="Arial"/>
          <w:sz w:val="16"/>
          <w:szCs w:val="16"/>
        </w:rPr>
        <w:t xml:space="preserve"> je nedílnou součástí českého průmyslu a zárukou inovativních a udržitelných technologií. Se svými více než 7 tisíci zaměstnanců se řadí mezi klíčové zaměstnavatele v Česku. Portfolio Siemens pokrývá řešení pro průmysl, distribuované energetické systémy, veřejnou infrastrukturu a technologie budov. Odděleně vedené společnosti Siemens </w:t>
      </w:r>
      <w:proofErr w:type="spellStart"/>
      <w:r w:rsidRPr="000555C9">
        <w:rPr>
          <w:rFonts w:ascii="Arial" w:hAnsi="Arial" w:cs="Arial"/>
          <w:sz w:val="16"/>
          <w:szCs w:val="16"/>
        </w:rPr>
        <w:t>Healthineers</w:t>
      </w:r>
      <w:proofErr w:type="spellEnd"/>
      <w:r w:rsidRPr="000555C9">
        <w:rPr>
          <w:rFonts w:ascii="Arial" w:hAnsi="Arial" w:cs="Arial"/>
          <w:sz w:val="16"/>
          <w:szCs w:val="16"/>
        </w:rPr>
        <w:t xml:space="preserve">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w:t>
      </w:r>
      <w:r w:rsidR="00DE7021" w:rsidRPr="000555C9">
        <w:rPr>
          <w:rFonts w:ascii="Arial" w:hAnsi="Arial" w:cs="Arial"/>
          <w:sz w:val="16"/>
          <w:szCs w:val="16"/>
        </w:rPr>
        <w:t xml:space="preserve">Více informací: </w:t>
      </w:r>
      <w:hyperlink r:id="rId11" w:history="1">
        <w:r w:rsidR="00DE7021" w:rsidRPr="000555C9">
          <w:rPr>
            <w:rStyle w:val="Hyperlink"/>
            <w:rFonts w:ascii="Arial" w:hAnsi="Arial" w:cs="Arial"/>
            <w:sz w:val="16"/>
            <w:szCs w:val="16"/>
          </w:rPr>
          <w:t>http://www.siemens.cz</w:t>
        </w:r>
      </w:hyperlink>
      <w:bookmarkEnd w:id="0"/>
      <w:bookmarkEnd w:id="1"/>
    </w:p>
    <w:p w14:paraId="19FF2A69" w14:textId="77777777" w:rsidR="00D477C0" w:rsidRPr="000555C9" w:rsidRDefault="00D477C0" w:rsidP="00BA5017">
      <w:pPr>
        <w:spacing w:after="0" w:line="360" w:lineRule="auto"/>
        <w:ind w:right="1814"/>
        <w:rPr>
          <w:rFonts w:ascii="Arial" w:hAnsi="Arial" w:cs="Arial"/>
          <w:color w:val="000000"/>
          <w:sz w:val="16"/>
          <w:szCs w:val="16"/>
        </w:rPr>
      </w:pPr>
    </w:p>
    <w:sectPr w:rsidR="00D477C0" w:rsidRPr="000555C9" w:rsidSect="00D477C0">
      <w:headerReference w:type="even" r:id="rId12"/>
      <w:headerReference w:type="default" r:id="rId13"/>
      <w:footerReference w:type="even" r:id="rId14"/>
      <w:footerReference w:type="default" r:id="rId15"/>
      <w:headerReference w:type="first" r:id="rId16"/>
      <w:footerReference w:type="first" r:id="rId17"/>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19B79" w14:textId="77777777" w:rsidR="00BA5017" w:rsidRDefault="00BA5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proofErr w:type="spellStart"/>
    <w:r>
      <w:rPr>
        <w:rFonts w:ascii="Arial" w:hAnsi="Arial" w:cs="Arial"/>
        <w:sz w:val="16"/>
        <w:szCs w:val="16"/>
      </w:rPr>
      <w:t>Unrestricted</w:t>
    </w:r>
    <w:proofErr w:type="spellEnd"/>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proofErr w:type="spellStart"/>
    <w:r>
      <w:rPr>
        <w:rFonts w:ascii="Arial" w:hAnsi="Arial" w:cs="Arial"/>
        <w:b/>
        <w:bCs/>
        <w:color w:val="000000"/>
        <w:sz w:val="16"/>
        <w:szCs w:val="16"/>
      </w:rPr>
      <w:t>Unrestricted</w:t>
    </w:r>
    <w:proofErr w:type="spellEnd"/>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proofErr w:type="spellStart"/>
    <w:r>
      <w:rPr>
        <w:rFonts w:ascii="Arial" w:hAnsi="Arial" w:cs="Arial"/>
        <w:color w:val="000000"/>
        <w:sz w:val="16"/>
        <w:szCs w:val="16"/>
      </w:rPr>
      <w:t>Siemensova</w:t>
    </w:r>
    <w:proofErr w:type="spellEnd"/>
    <w:r>
      <w:rPr>
        <w:rFonts w:ascii="Arial" w:hAnsi="Arial" w:cs="Arial"/>
        <w:color w:val="000000"/>
        <w:sz w:val="16"/>
        <w:szCs w:val="16"/>
      </w:rPr>
      <w:t xml:space="preserve"> 1, 155 </w:t>
    </w:r>
    <w:proofErr w:type="gramStart"/>
    <w:r>
      <w:rPr>
        <w:rFonts w:ascii="Arial" w:hAnsi="Arial" w:cs="Arial"/>
        <w:color w:val="000000"/>
        <w:sz w:val="16"/>
        <w:szCs w:val="16"/>
      </w:rPr>
      <w:t>00  Praha</w:t>
    </w:r>
    <w:proofErr w:type="gramEnd"/>
    <w:r>
      <w:rPr>
        <w:rFonts w:ascii="Arial" w:hAnsi="Arial" w:cs="Arial"/>
        <w:color w:val="000000"/>
        <w:sz w:val="16"/>
        <w:szCs w:val="16"/>
      </w:rPr>
      <w:t xml:space="preserve">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Footer"/>
      <w:spacing w:after="0"/>
      <w:rPr>
        <w:rFonts w:ascii="Arial" w:hAnsi="Arial" w:cs="Arial"/>
        <w:color w:val="000000"/>
        <w:sz w:val="16"/>
        <w:szCs w:val="16"/>
      </w:rPr>
    </w:pPr>
  </w:p>
  <w:p w14:paraId="3F75EEE7" w14:textId="77777777" w:rsidR="00D477C0" w:rsidRDefault="00991D2B">
    <w:pPr>
      <w:pStyle w:val="Footer"/>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8D90" w14:textId="77777777" w:rsidR="00BA5017" w:rsidRDefault="00BA5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F8A5" w14:textId="77777777" w:rsidR="00D477C0" w:rsidRDefault="00D477C0">
    <w:pPr>
      <w:pStyle w:val="Header"/>
      <w:tabs>
        <w:tab w:val="clear" w:pos="4536"/>
        <w:tab w:val="clear" w:pos="9072"/>
        <w:tab w:val="left" w:pos="6634"/>
      </w:tabs>
      <w:rPr>
        <w:rFonts w:ascii="Arial" w:hAnsi="Arial" w:cs="Arial"/>
        <w:sz w:val="20"/>
        <w:szCs w:val="20"/>
      </w:rPr>
    </w:pPr>
  </w:p>
  <w:p w14:paraId="7910C1A8" w14:textId="77777777" w:rsidR="00D477C0" w:rsidRDefault="00D477C0">
    <w:pPr>
      <w:pStyle w:val="Header"/>
      <w:tabs>
        <w:tab w:val="clear" w:pos="4536"/>
        <w:tab w:val="clear" w:pos="9072"/>
        <w:tab w:val="left" w:pos="6634"/>
      </w:tabs>
      <w:rPr>
        <w:rFonts w:ascii="Arial" w:hAnsi="Arial" w:cs="Arial"/>
        <w:sz w:val="20"/>
        <w:szCs w:val="20"/>
      </w:rPr>
    </w:pPr>
  </w:p>
  <w:p w14:paraId="12E243A5" w14:textId="77777777" w:rsidR="00D477C0" w:rsidRDefault="00991D2B">
    <w:pPr>
      <w:pStyle w:val="Header"/>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D3D6B" w14:textId="40DE1671" w:rsidR="00D477C0" w:rsidRDefault="00012E82">
    <w:pPr>
      <w:pStyle w:val="Header"/>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77777777"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F03CCE"/>
    <w:multiLevelType w:val="hybridMultilevel"/>
    <w:tmpl w:val="E0BE95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4"/>
  </w:num>
  <w:num w:numId="2" w16cid:durableId="387651930">
    <w:abstractNumId w:val="3"/>
  </w:num>
  <w:num w:numId="3" w16cid:durableId="345253502">
    <w:abstractNumId w:val="5"/>
  </w:num>
  <w:num w:numId="4" w16cid:durableId="770246978">
    <w:abstractNumId w:val="6"/>
  </w:num>
  <w:num w:numId="5" w16cid:durableId="953050870">
    <w:abstractNumId w:val="2"/>
  </w:num>
  <w:num w:numId="6" w16cid:durableId="649747341">
    <w:abstractNumId w:val="0"/>
  </w:num>
  <w:num w:numId="7" w16cid:durableId="472481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555C9"/>
    <w:rsid w:val="00084FAB"/>
    <w:rsid w:val="001538FC"/>
    <w:rsid w:val="001B002E"/>
    <w:rsid w:val="001B6C27"/>
    <w:rsid w:val="0020170F"/>
    <w:rsid w:val="00244CD8"/>
    <w:rsid w:val="00275005"/>
    <w:rsid w:val="00285228"/>
    <w:rsid w:val="002D1A06"/>
    <w:rsid w:val="002D4AF5"/>
    <w:rsid w:val="00355C84"/>
    <w:rsid w:val="00375602"/>
    <w:rsid w:val="003770ED"/>
    <w:rsid w:val="00401F6D"/>
    <w:rsid w:val="00492A5E"/>
    <w:rsid w:val="004973EF"/>
    <w:rsid w:val="004C6EF6"/>
    <w:rsid w:val="00582F8B"/>
    <w:rsid w:val="00595A16"/>
    <w:rsid w:val="00642483"/>
    <w:rsid w:val="00663FA3"/>
    <w:rsid w:val="006772DB"/>
    <w:rsid w:val="0068226D"/>
    <w:rsid w:val="006A5236"/>
    <w:rsid w:val="00770749"/>
    <w:rsid w:val="007C1AF3"/>
    <w:rsid w:val="00875868"/>
    <w:rsid w:val="0088736D"/>
    <w:rsid w:val="008A0228"/>
    <w:rsid w:val="008B78F9"/>
    <w:rsid w:val="008C63B4"/>
    <w:rsid w:val="008D7CAA"/>
    <w:rsid w:val="00985C58"/>
    <w:rsid w:val="00991D2B"/>
    <w:rsid w:val="009B2DD2"/>
    <w:rsid w:val="00A166FC"/>
    <w:rsid w:val="00A30D93"/>
    <w:rsid w:val="00A6195D"/>
    <w:rsid w:val="00AC77AA"/>
    <w:rsid w:val="00AF1AA4"/>
    <w:rsid w:val="00B02CC0"/>
    <w:rsid w:val="00B56073"/>
    <w:rsid w:val="00BA5017"/>
    <w:rsid w:val="00BD261F"/>
    <w:rsid w:val="00BD6E9E"/>
    <w:rsid w:val="00C32AC9"/>
    <w:rsid w:val="00C94FE9"/>
    <w:rsid w:val="00D477C0"/>
    <w:rsid w:val="00D80DCB"/>
    <w:rsid w:val="00DD4E62"/>
    <w:rsid w:val="00DE7021"/>
    <w:rsid w:val="00E20A51"/>
    <w:rsid w:val="00ED3E7A"/>
    <w:rsid w:val="00F227E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C0"/>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7C0"/>
    <w:pPr>
      <w:tabs>
        <w:tab w:val="center" w:pos="4536"/>
        <w:tab w:val="right" w:pos="9072"/>
      </w:tabs>
    </w:pPr>
  </w:style>
  <w:style w:type="character" w:customStyle="1" w:styleId="HeaderChar">
    <w:name w:val="Header Char"/>
    <w:basedOn w:val="DefaultParagraphFont"/>
    <w:link w:val="Header"/>
    <w:uiPriority w:val="99"/>
    <w:locked/>
    <w:rsid w:val="00D477C0"/>
    <w:rPr>
      <w:rFonts w:cs="Times New Roman"/>
    </w:rPr>
  </w:style>
  <w:style w:type="character" w:customStyle="1" w:styleId="FooterChar">
    <w:name w:val="Footer Char"/>
    <w:basedOn w:val="DefaultParagraphFont"/>
    <w:link w:val="Footer"/>
    <w:uiPriority w:val="99"/>
    <w:locked/>
    <w:rsid w:val="00D477C0"/>
    <w:rPr>
      <w:rFonts w:cs="Times New Roman"/>
    </w:rPr>
  </w:style>
  <w:style w:type="paragraph" w:styleId="Footer">
    <w:name w:val="footer"/>
    <w:basedOn w:val="Normal"/>
    <w:link w:val="FooterChar"/>
    <w:uiPriority w:val="99"/>
    <w:unhideWhenUsed/>
    <w:rsid w:val="00D477C0"/>
    <w:pPr>
      <w:tabs>
        <w:tab w:val="center" w:pos="4536"/>
        <w:tab w:val="right" w:pos="9072"/>
      </w:tabs>
    </w:pPr>
  </w:style>
  <w:style w:type="character" w:customStyle="1" w:styleId="FooterChar1">
    <w:name w:val="Footer Char1"/>
    <w:basedOn w:val="DefaultParagraphFont"/>
    <w:uiPriority w:val="99"/>
    <w:semiHidden/>
    <w:rsid w:val="00D477C0"/>
    <w:rPr>
      <w:rFonts w:cstheme="minorBidi"/>
    </w:rPr>
  </w:style>
  <w:style w:type="character" w:styleId="Hyperlink">
    <w:name w:val="Hyperlink"/>
    <w:basedOn w:val="DefaultParagraphFont"/>
    <w:uiPriority w:val="99"/>
    <w:unhideWhenUsed/>
    <w:rsid w:val="00D477C0"/>
    <w:rPr>
      <w:rFonts w:cs="Times New Roman"/>
      <w:color w:val="0000FF" w:themeColor="hyperlink"/>
      <w:u w:val="single"/>
    </w:rPr>
  </w:style>
  <w:style w:type="character" w:styleId="UnresolvedMention">
    <w:name w:val="Unresolved Mention"/>
    <w:basedOn w:val="DefaultParagraphFont"/>
    <w:uiPriority w:val="99"/>
    <w:semiHidden/>
    <w:unhideWhenUsed/>
    <w:rsid w:val="006A5236"/>
    <w:rPr>
      <w:color w:val="605E5C"/>
      <w:shd w:val="clear" w:color="auto" w:fill="E1DFDD"/>
    </w:rPr>
  </w:style>
  <w:style w:type="paragraph" w:styleId="ListParagraph">
    <w:name w:val="List Paragraph"/>
    <w:basedOn w:val="Normal"/>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alWeb">
    <w:name w:val="Normal (Web)"/>
    <w:basedOn w:val="Normal"/>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com/SiemensCzec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ana.kellerova@siemens.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iemen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cebook.com/SiemensCzech"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3</Pages>
  <Words>764</Words>
  <Characters>5518</Characters>
  <Application>Microsoft Office Word</Application>
  <DocSecurity>0</DocSecurity>
  <Lines>45</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Microsoft Word - PR Corporate_ en_2013_01_19.doc</vt:lpstr>
      <vt:lpstr>Microsoft Word - PR Corporate_ en_2013_01_19.doc</vt:lpstr>
    </vt:vector>
  </TitlesOfParts>
  <Company>Siemens AG</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4</cp:revision>
  <dcterms:created xsi:type="dcterms:W3CDTF">2025-03-10T14:26:00Z</dcterms:created>
  <dcterms:modified xsi:type="dcterms:W3CDTF">2025-03-10T15:53:00Z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